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after="0"/>
        <w:ind w:firstLine="210"/>
      </w:pPr>
    </w:p>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127</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uw7UY1QAAAAYBAAAPAAAAAAAAAAEAIAAAADgAAABkcnMvZG93bnJl&#10;di54bWxQSwECFAAUAAAACACHTuJALPboIuoBAACtAwAADgAAAAAAAAABACAAAAA6AQAAZHJzL2Uy&#10;b0RvYy54bWxQSwUGAAAAAAYABgBZAQAAlg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宋体" w:eastAsia="方正小标宋简体"/>
          <w:sz w:val="44"/>
          <w:szCs w:val="44"/>
          <w:lang w:eastAsia="zh-CN"/>
        </w:rPr>
      </w:pPr>
      <w:r>
        <w:rPr>
          <w:rFonts w:hint="eastAsia" w:ascii="方正小标宋简体" w:hAnsi="方正小标宋简体" w:eastAsia="方正小标宋简体" w:cs="方正小标宋简体"/>
          <w:sz w:val="44"/>
          <w:szCs w:val="44"/>
        </w:rPr>
        <w:t>宜春市生态环境局关于</w:t>
      </w:r>
      <w:r>
        <w:rPr>
          <w:rFonts w:hint="eastAsia" w:ascii="方正小标宋简体" w:hAnsi="宋体" w:eastAsia="方正小标宋简体"/>
          <w:sz w:val="44"/>
          <w:szCs w:val="44"/>
          <w:lang w:eastAsia="zh-CN"/>
        </w:rPr>
        <w:t>高安市瑞成新型墙材厂年产6万吨新能源材料生产线技改项目</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环境影响报告书的批复</w:t>
      </w:r>
    </w:p>
    <w:p>
      <w:pPr>
        <w:spacing w:line="520" w:lineRule="exact"/>
        <w:rPr>
          <w:rFonts w:ascii="仿宋_GB2312" w:hAnsi="仿宋_GB2312" w:eastAsia="仿宋_GB2312" w:cs="仿宋_GB2312"/>
          <w:sz w:val="32"/>
          <w:szCs w:val="32"/>
        </w:rPr>
      </w:pPr>
    </w:p>
    <w:p>
      <w:pPr>
        <w:pageBreakBefore w:val="0"/>
        <w:kinsoku/>
        <w:wordWrap/>
        <w:overflowPunct/>
        <w:topLinePunct w:val="0"/>
        <w:autoSpaceDE w:val="0"/>
        <w:bidi w:val="0"/>
        <w:snapToGrid w:val="0"/>
        <w:spacing w:line="360" w:lineRule="auto"/>
        <w:jc w:val="left"/>
        <w:textAlignment w:val="auto"/>
        <w:rPr>
          <w:rFonts w:ascii="仿宋_GB2312" w:hAnsi="仿宋_GB2312" w:eastAsia="仿宋_GB2312" w:cs="仿宋_GB2312"/>
          <w:sz w:val="32"/>
          <w:szCs w:val="32"/>
        </w:rPr>
      </w:pPr>
      <w:r>
        <w:rPr>
          <w:rFonts w:hint="eastAsia" w:ascii="仿宋_GB2312" w:hAnsi="仿宋_GB2312" w:eastAsia="仿宋_GB2312" w:cs="仿宋_GB2312"/>
          <w:bCs/>
          <w:color w:val="auto"/>
          <w:sz w:val="32"/>
          <w:szCs w:val="32"/>
          <w:lang w:eastAsia="zh-CN"/>
        </w:rPr>
        <w:t>高安市瑞成新型墙材厂</w:t>
      </w:r>
      <w:r>
        <w:rPr>
          <w:rFonts w:hint="eastAsia" w:ascii="仿宋_GB2312" w:hAnsi="仿宋_GB2312" w:eastAsia="仿宋_GB2312" w:cs="仿宋_GB2312"/>
          <w:sz w:val="32"/>
          <w:szCs w:val="32"/>
        </w:rPr>
        <w:t>：</w:t>
      </w:r>
    </w:p>
    <w:p>
      <w:pPr>
        <w:pageBreakBefore w:val="0"/>
        <w:kinsoku/>
        <w:wordWrap/>
        <w:overflowPunct/>
        <w:topLinePunct w:val="0"/>
        <w:bidi w:val="0"/>
        <w:snapToGrid w:val="0"/>
        <w:spacing w:line="360" w:lineRule="auto"/>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bCs/>
          <w:color w:val="auto"/>
          <w:sz w:val="32"/>
          <w:szCs w:val="32"/>
          <w:lang w:eastAsia="zh-CN"/>
        </w:rPr>
        <w:t>高安市瑞成新型墙材厂年产6万吨新能源材料生产线技改项目</w:t>
      </w:r>
      <w:r>
        <w:rPr>
          <w:rFonts w:hint="eastAsia" w:ascii="仿宋_GB2312" w:hAnsi="仿宋_GB2312" w:eastAsia="仿宋_GB2312" w:cs="仿宋_GB2312"/>
          <w:sz w:val="32"/>
          <w:szCs w:val="32"/>
        </w:rPr>
        <w:t>环境影响报告书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（一）项目基本情况。</w:t>
      </w:r>
      <w:r>
        <w:rPr>
          <w:rFonts w:hint="eastAsia" w:ascii="仿宋_GB2312" w:hAnsi="仿宋_GB2312" w:eastAsia="仿宋_GB2312" w:cs="仿宋_GB2312"/>
          <w:bCs/>
          <w:color w:val="auto"/>
          <w:sz w:val="32"/>
          <w:szCs w:val="32"/>
          <w:lang w:eastAsia="zh-CN"/>
        </w:rPr>
        <w:t>高安市瑞成新型墙材厂年产6万吨新能源材料生产线技改项目</w:t>
      </w:r>
      <w:r>
        <w:rPr>
          <w:rFonts w:hint="default" w:ascii="仿宋_GB2312" w:hAnsi="仿宋_GB2312" w:eastAsia="仿宋_GB2312" w:cs="仿宋_GB2312"/>
          <w:bCs/>
          <w:color w:val="auto"/>
          <w:sz w:val="32"/>
          <w:szCs w:val="32"/>
          <w:lang w:val="zh-CN" w:eastAsia="zh-CN"/>
        </w:rPr>
        <w:t>拟建于</w:t>
      </w:r>
      <w:r>
        <w:rPr>
          <w:rFonts w:hint="default" w:ascii="仿宋_GB2312" w:hAnsi="仿宋_GB2312" w:eastAsia="仿宋_GB2312" w:cs="仿宋_GB2312"/>
          <w:bCs/>
          <w:color w:val="auto"/>
          <w:sz w:val="32"/>
          <w:szCs w:val="32"/>
          <w:lang w:val="en-US" w:eastAsia="zh-CN"/>
        </w:rPr>
        <w:t>宜春市高安市杨圩镇塘头吴姚村，厂</w:t>
      </w:r>
      <w:r>
        <w:rPr>
          <w:rFonts w:hint="eastAsia" w:ascii="仿宋_GB2312" w:hAnsi="仿宋_GB2312" w:eastAsia="仿宋_GB2312" w:cs="仿宋_GB2312"/>
          <w:bCs/>
          <w:color w:val="auto"/>
          <w:sz w:val="32"/>
          <w:szCs w:val="32"/>
          <w:lang w:val="en-US" w:eastAsia="zh-CN"/>
        </w:rPr>
        <w:t>址中心坐标为东经：</w:t>
      </w:r>
      <w:r>
        <w:rPr>
          <w:rFonts w:hint="default" w:ascii="仿宋_GB2312" w:hAnsi="仿宋_GB2312" w:eastAsia="仿宋_GB2312" w:cs="仿宋_GB2312"/>
          <w:bCs/>
          <w:color w:val="auto"/>
          <w:sz w:val="32"/>
          <w:szCs w:val="32"/>
          <w:lang w:eastAsia="zh-CN"/>
        </w:rPr>
        <w:t>11</w:t>
      </w:r>
      <w:r>
        <w:rPr>
          <w:rFonts w:hint="default" w:ascii="仿宋_GB2312" w:hAnsi="仿宋_GB2312" w:eastAsia="仿宋_GB2312" w:cs="仿宋_GB2312"/>
          <w:bCs/>
          <w:color w:val="auto"/>
          <w:sz w:val="32"/>
          <w:szCs w:val="32"/>
          <w:lang w:val="en-US" w:eastAsia="zh-CN"/>
        </w:rPr>
        <w:t>5</w:t>
      </w:r>
      <w:r>
        <w:rPr>
          <w:rFonts w:hint="default"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val="en-US" w:eastAsia="zh-CN"/>
        </w:rPr>
        <w:t>13</w:t>
      </w:r>
      <w:r>
        <w:rPr>
          <w:rFonts w:hint="default"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val="en-US" w:eastAsia="zh-CN"/>
        </w:rPr>
        <w:t>6.853</w:t>
      </w:r>
      <w:r>
        <w:rPr>
          <w:rFonts w:hint="default"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eastAsia="zh-CN"/>
        </w:rPr>
        <w:t>北纬：2</w:t>
      </w:r>
      <w:r>
        <w:rPr>
          <w:rFonts w:hint="default" w:ascii="仿宋_GB2312" w:hAnsi="仿宋_GB2312" w:eastAsia="仿宋_GB2312" w:cs="仿宋_GB2312"/>
          <w:bCs/>
          <w:color w:val="auto"/>
          <w:sz w:val="32"/>
          <w:szCs w:val="32"/>
          <w:lang w:val="en-US" w:eastAsia="zh-CN"/>
        </w:rPr>
        <w:t>8</w:t>
      </w:r>
      <w:r>
        <w:rPr>
          <w:rFonts w:hint="default"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val="en-US" w:eastAsia="zh-CN"/>
        </w:rPr>
        <w:t>22</w:t>
      </w:r>
      <w:r>
        <w:rPr>
          <w:rFonts w:hint="default"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val="en-US" w:eastAsia="zh-CN"/>
        </w:rPr>
        <w:t>55.012</w:t>
      </w:r>
      <w:r>
        <w:rPr>
          <w:rFonts w:hint="default"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zh-CN" w:eastAsia="zh-CN"/>
        </w:rPr>
        <w:t>，总</w:t>
      </w:r>
      <w:r>
        <w:rPr>
          <w:rFonts w:hint="eastAsia" w:ascii="仿宋_GB2312" w:hAnsi="仿宋_GB2312" w:eastAsia="仿宋_GB2312" w:cs="仿宋_GB2312"/>
          <w:bCs/>
          <w:color w:val="auto"/>
          <w:sz w:val="32"/>
          <w:szCs w:val="32"/>
          <w:lang w:val="en-US" w:eastAsia="zh-CN"/>
        </w:rPr>
        <w:t>占地面积约15亩。</w:t>
      </w:r>
    </w:p>
    <w:p>
      <w:pPr>
        <w:pageBreakBefore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Times New Roman" w:hAnsi="Times New Roman" w:eastAsia="仿宋_GB2312" w:cs="Times New Roman"/>
          <w:bCs/>
          <w:color w:val="auto"/>
          <w:sz w:val="32"/>
          <w:szCs w:val="32"/>
          <w:lang w:eastAsia="zh-CN"/>
        </w:rPr>
        <w:t>本</w:t>
      </w:r>
      <w:r>
        <w:rPr>
          <w:rFonts w:hint="default" w:ascii="Times New Roman" w:hAnsi="Times New Roman" w:eastAsia="仿宋_GB2312" w:cs="Times New Roman"/>
          <w:bCs/>
          <w:color w:val="auto"/>
          <w:sz w:val="32"/>
          <w:szCs w:val="32"/>
        </w:rPr>
        <w:t>项目</w:t>
      </w:r>
      <w:r>
        <w:rPr>
          <w:rFonts w:hint="eastAsia" w:ascii="Times New Roman" w:hAnsi="Times New Roman" w:eastAsia="仿宋_GB2312" w:cs="Times New Roman"/>
          <w:bCs/>
          <w:color w:val="auto"/>
          <w:sz w:val="32"/>
          <w:szCs w:val="32"/>
          <w:lang w:val="en-US" w:eastAsia="zh-CN"/>
        </w:rPr>
        <w:t>为技改</w:t>
      </w:r>
      <w:r>
        <w:rPr>
          <w:rFonts w:hint="default" w:ascii="仿宋_GB2312" w:hAnsi="仿宋_GB2312" w:eastAsia="仿宋_GB2312" w:cs="仿宋_GB2312"/>
          <w:caps w:val="0"/>
          <w:smallCaps w:val="0"/>
          <w:color w:val="auto"/>
          <w:sz w:val="32"/>
          <w:szCs w:val="32"/>
          <w:lang w:eastAsia="zh-CN"/>
        </w:rPr>
        <w:t>工程</w:t>
      </w:r>
      <w:r>
        <w:rPr>
          <w:rFonts w:hint="eastAsia" w:ascii="仿宋_GB2312" w:hAnsi="仿宋_GB2312" w:eastAsia="仿宋_GB2312" w:cs="仿宋_GB2312"/>
          <w:caps w:val="0"/>
          <w:smallCaps w:val="0"/>
          <w:color w:val="auto"/>
          <w:sz w:val="32"/>
          <w:szCs w:val="32"/>
          <w:lang w:eastAsia="zh-CN"/>
        </w:rPr>
        <w:t>，</w:t>
      </w:r>
      <w:r>
        <w:rPr>
          <w:rFonts w:hint="eastAsia" w:ascii="仿宋_GB2312" w:hAnsi="仿宋_GB2312" w:eastAsia="仿宋_GB2312" w:cs="仿宋_GB2312"/>
          <w:caps w:val="0"/>
          <w:smallCaps w:val="0"/>
          <w:color w:val="auto"/>
          <w:sz w:val="32"/>
          <w:szCs w:val="32"/>
          <w:lang w:val="en-US" w:eastAsia="zh-CN"/>
        </w:rPr>
        <w:t>主要以锻后石油焦经坩埚进料、装炉、碳化、包装等工序生产锂离子电池负极材料</w:t>
      </w:r>
      <w:r>
        <w:rPr>
          <w:rFonts w:hint="eastAsia" w:ascii="仿宋_GB2312" w:hAnsi="仿宋_GB2312" w:eastAsia="仿宋_GB2312" w:cs="仿宋_GB2312"/>
          <w:bCs/>
          <w:color w:val="auto"/>
          <w:kern w:val="2"/>
          <w:sz w:val="32"/>
          <w:szCs w:val="32"/>
          <w:highlight w:val="none"/>
          <w:lang w:val="en-US" w:eastAsia="zh-CN" w:bidi="ar-SA"/>
        </w:rPr>
        <w:t>。</w:t>
      </w:r>
    </w:p>
    <w:p>
      <w:pPr>
        <w:pageBreakBefore w:val="0"/>
        <w:kinsoku/>
        <w:wordWrap/>
        <w:overflowPunct/>
        <w:topLinePunct w:val="0"/>
        <w:bidi w:val="0"/>
        <w:snapToGrid w:val="0"/>
        <w:spacing w:line="360" w:lineRule="auto"/>
        <w:ind w:firstLine="640" w:firstLineChars="200"/>
        <w:textAlignment w:val="auto"/>
        <w:rPr>
          <w:rFonts w:hint="eastAsia" w:ascii="Times New Roman" w:hAnsi="Times New Roman" w:eastAsia="仿宋_GB2312" w:cs="Times New Roman"/>
          <w:bCs/>
          <w:color w:val="auto"/>
          <w:sz w:val="32"/>
          <w:szCs w:val="32"/>
          <w:lang w:eastAsia="zh-CN"/>
        </w:rPr>
      </w:pPr>
      <w:r>
        <w:rPr>
          <w:rFonts w:hint="eastAsia" w:ascii="Times New Roman" w:hAnsi="Times New Roman" w:eastAsia="仿宋_GB2312" w:cs="Times New Roman"/>
          <w:bCs/>
          <w:color w:val="auto"/>
          <w:sz w:val="32"/>
          <w:szCs w:val="32"/>
          <w:lang w:val="en-US" w:eastAsia="zh-CN"/>
        </w:rPr>
        <w:t>技改后全厂</w:t>
      </w:r>
      <w:r>
        <w:rPr>
          <w:rFonts w:hint="eastAsia" w:ascii="Times New Roman" w:hAnsi="Times New Roman" w:eastAsia="仿宋_GB2312" w:cs="Times New Roman"/>
          <w:bCs/>
          <w:color w:val="auto"/>
          <w:sz w:val="32"/>
          <w:szCs w:val="32"/>
          <w:lang w:eastAsia="zh-CN"/>
        </w:rPr>
        <w:t>产品方案：</w:t>
      </w:r>
      <w:r>
        <w:rPr>
          <w:rFonts w:hint="default" w:ascii="Times New Roman" w:hAnsi="Times New Roman" w:eastAsia="仿宋_GB2312" w:cs="Times New Roman"/>
          <w:bCs/>
          <w:color w:val="auto"/>
          <w:sz w:val="32"/>
          <w:szCs w:val="32"/>
          <w:lang w:eastAsia="zh-CN"/>
        </w:rPr>
        <w:t>锂离子电池负极材料</w:t>
      </w:r>
      <w:r>
        <w:rPr>
          <w:rFonts w:hint="eastAsia" w:ascii="Times New Roman" w:hAnsi="Times New Roman" w:eastAsia="仿宋_GB2312" w:cs="Times New Roman"/>
          <w:bCs/>
          <w:color w:val="auto"/>
          <w:sz w:val="32"/>
          <w:szCs w:val="32"/>
          <w:lang w:val="en-US" w:eastAsia="zh-CN"/>
        </w:rPr>
        <w:t xml:space="preserve"> 59589.76</w:t>
      </w:r>
      <w:r>
        <w:rPr>
          <w:rFonts w:hint="eastAsia" w:ascii="Times New Roman" w:hAnsi="Times New Roman" w:eastAsia="仿宋_GB2312" w:cs="Times New Roman"/>
          <w:bCs/>
          <w:color w:val="auto"/>
          <w:sz w:val="32"/>
          <w:szCs w:val="32"/>
          <w:lang w:eastAsia="zh-CN"/>
        </w:rPr>
        <w:t>t/a。</w:t>
      </w:r>
    </w:p>
    <w:p>
      <w:pPr>
        <w:pageBreakBefore w:val="0"/>
        <w:kinsoku/>
        <w:wordWrap/>
        <w:overflowPunct/>
        <w:topLinePunct w:val="0"/>
        <w:bidi w:val="0"/>
        <w:snapToGrid w:val="0"/>
        <w:spacing w:line="360" w:lineRule="auto"/>
        <w:ind w:firstLine="640" w:firstLineChars="200"/>
        <w:textAlignment w:val="auto"/>
        <w:rPr>
          <w:rFonts w:hint="eastAsia" w:ascii="Times New Roman" w:hAnsi="Times New Roman" w:eastAsia="仿宋_GB2312" w:cs="Times New Roman"/>
          <w:bCs/>
          <w:color w:val="auto"/>
          <w:sz w:val="32"/>
          <w:szCs w:val="32"/>
          <w:lang w:eastAsia="zh-CN"/>
        </w:rPr>
      </w:pPr>
      <w:r>
        <w:rPr>
          <w:rFonts w:hint="eastAsia" w:ascii="Times New Roman" w:hAnsi="Times New Roman" w:eastAsia="仿宋_GB2312" w:cs="Times New Roman"/>
          <w:bCs/>
          <w:color w:val="auto"/>
          <w:sz w:val="32"/>
          <w:szCs w:val="32"/>
          <w:lang w:eastAsia="zh-CN"/>
        </w:rPr>
        <w:t>本项目总投资</w:t>
      </w:r>
      <w:r>
        <w:rPr>
          <w:rFonts w:hint="eastAsia" w:ascii="Times New Roman" w:hAnsi="Times New Roman" w:eastAsia="仿宋_GB2312" w:cs="Times New Roman"/>
          <w:bCs/>
          <w:color w:val="auto"/>
          <w:sz w:val="32"/>
          <w:szCs w:val="32"/>
          <w:lang w:val="en-US" w:eastAsia="zh-CN"/>
        </w:rPr>
        <w:t>500</w:t>
      </w:r>
      <w:r>
        <w:rPr>
          <w:rFonts w:hint="eastAsia" w:ascii="Times New Roman" w:hAnsi="Times New Roman" w:eastAsia="仿宋_GB2312" w:cs="Times New Roman"/>
          <w:bCs/>
          <w:color w:val="auto"/>
          <w:sz w:val="32"/>
          <w:szCs w:val="32"/>
          <w:lang w:eastAsia="zh-CN"/>
        </w:rPr>
        <w:t>万元，其中环保投资</w:t>
      </w:r>
      <w:r>
        <w:rPr>
          <w:rFonts w:hint="eastAsia" w:ascii="Times New Roman" w:hAnsi="Times New Roman" w:eastAsia="仿宋_GB2312" w:cs="Times New Roman"/>
          <w:bCs/>
          <w:color w:val="auto"/>
          <w:sz w:val="32"/>
          <w:szCs w:val="32"/>
          <w:lang w:val="en-US" w:eastAsia="zh-CN"/>
        </w:rPr>
        <w:t>70</w:t>
      </w:r>
      <w:r>
        <w:rPr>
          <w:rFonts w:hint="eastAsia" w:ascii="Times New Roman" w:hAnsi="Times New Roman" w:eastAsia="仿宋_GB2312" w:cs="Times New Roman"/>
          <w:bCs/>
          <w:color w:val="auto"/>
          <w:sz w:val="32"/>
          <w:szCs w:val="32"/>
          <w:lang w:eastAsia="zh-CN"/>
        </w:rPr>
        <w:t>万元，占总投资</w:t>
      </w:r>
      <w:r>
        <w:rPr>
          <w:rFonts w:hint="eastAsia" w:ascii="Times New Roman" w:hAnsi="Times New Roman" w:eastAsia="仿宋_GB2312" w:cs="Times New Roman"/>
          <w:bCs/>
          <w:color w:val="auto"/>
          <w:sz w:val="32"/>
          <w:szCs w:val="32"/>
          <w:lang w:val="en-US" w:eastAsia="zh-CN"/>
        </w:rPr>
        <w:t>14</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w:t>
      </w:r>
    </w:p>
    <w:p>
      <w:pPr>
        <w:pageBreakBefore w:val="0"/>
        <w:kinsoku/>
        <w:wordWrap/>
        <w:overflowPunct/>
        <w:topLinePunct w:val="0"/>
        <w:bidi w:val="0"/>
        <w:snapToGrid w:val="0"/>
        <w:spacing w:line="360" w:lineRule="auto"/>
        <w:ind w:firstLine="640" w:firstLineChars="200"/>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hAnsi="仿宋_GB2312" w:eastAsia="仿宋_GB2312" w:cs="仿宋_GB2312"/>
          <w:bCs/>
          <w:color w:val="auto"/>
          <w:sz w:val="32"/>
          <w:szCs w:val="32"/>
          <w:lang w:eastAsia="zh-CN"/>
        </w:rPr>
        <w:t>高安市瑞成新型墙材厂年产6万吨新能源材料生产线技改项目</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hAnsi="仿宋_GB2312" w:eastAsia="仿宋_GB2312" w:cs="仿宋_GB2312"/>
          <w:bCs/>
          <w:color w:val="auto"/>
          <w:sz w:val="32"/>
          <w:szCs w:val="32"/>
          <w:lang w:eastAsia="zh-CN"/>
        </w:rPr>
        <w:t>高安市瑞成新型墙材厂年产6万吨新能源材料生产线技改项目</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360" w:lineRule="auto"/>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项目在工程设计、建设和生产过程中必须认真落实《报告书》和《评估意见》提出的各项环保要求，并重点做好以下几项工作：</w:t>
      </w:r>
    </w:p>
    <w:p>
      <w:pPr>
        <w:numPr>
          <w:ilvl w:val="0"/>
          <w:numId w:val="1"/>
        </w:numPr>
        <w:spacing w:line="360" w:lineRule="auto"/>
        <w:ind w:firstLine="640" w:firstLineChars="200"/>
        <w:jc w:val="both"/>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严格落实水污</w:t>
      </w:r>
      <w:bookmarkStart w:id="1" w:name="_GoBack"/>
      <w:bookmarkEnd w:id="1"/>
      <w:r>
        <w:rPr>
          <w:rFonts w:hint="eastAsia" w:ascii="楷体_GB2312" w:hAnsi="楷体_GB2312" w:eastAsia="楷体_GB2312" w:cs="楷体_GB2312"/>
          <w:sz w:val="32"/>
          <w:szCs w:val="32"/>
        </w:rPr>
        <w:t>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按“清污分流、雨污分流、分质处理、一水多用”原则，合理制定废水收集、处理方案。项目废水主要为</w:t>
      </w:r>
      <w:r>
        <w:rPr>
          <w:rFonts w:hint="eastAsia" w:ascii="仿宋_GB2312" w:hAnsi="仿宋_GB2312" w:eastAsia="仿宋_GB2312" w:cs="仿宋_GB2312"/>
          <w:bCs/>
          <w:snapToGrid w:val="0"/>
          <w:color w:val="auto"/>
          <w:sz w:val="32"/>
          <w:szCs w:val="32"/>
          <w:lang w:val="en-US" w:eastAsia="zh-CN"/>
        </w:rPr>
        <w:t>喷淋循环水</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脱硫设施废水</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val="en-US" w:eastAsia="zh-CN"/>
        </w:rPr>
        <w:t>厂房、车辆冲洗</w:t>
      </w:r>
      <w:r>
        <w:rPr>
          <w:rFonts w:hint="eastAsia" w:ascii="仿宋_GB2312" w:hAnsi="仿宋_GB2312" w:eastAsia="仿宋_GB2312" w:cs="仿宋_GB2312"/>
          <w:bCs/>
          <w:snapToGrid w:val="0"/>
          <w:color w:val="auto"/>
          <w:sz w:val="32"/>
          <w:szCs w:val="32"/>
        </w:rPr>
        <w:t>废水</w:t>
      </w:r>
      <w:r>
        <w:rPr>
          <w:rFonts w:hint="eastAsia" w:ascii="仿宋_GB2312" w:hAnsi="仿宋_GB2312" w:eastAsia="仿宋_GB2312" w:cs="仿宋_GB2312"/>
          <w:bCs/>
          <w:snapToGrid w:val="0"/>
          <w:color w:val="auto"/>
          <w:sz w:val="32"/>
          <w:szCs w:val="32"/>
          <w:lang w:val="en-US" w:eastAsia="zh-CN"/>
        </w:rPr>
        <w:t>、生活污水及初期雨水等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numPr>
          <w:ilvl w:val="0"/>
          <w:numId w:val="0"/>
        </w:numPr>
        <w:spacing w:line="360" w:lineRule="auto"/>
        <w:ind w:firstLine="640" w:firstLineChars="200"/>
        <w:jc w:val="both"/>
        <w:rPr>
          <w:rFonts w:hint="eastAsia"/>
          <w:lang w:val="en-US" w:eastAsia="zh-CN"/>
        </w:rPr>
      </w:pPr>
      <w:r>
        <w:rPr>
          <w:rFonts w:hint="eastAsia" w:ascii="仿宋_GB2312" w:hAnsi="仿宋_GB2312" w:eastAsia="仿宋_GB2312" w:cs="仿宋_GB2312"/>
          <w:bCs/>
          <w:snapToGrid w:val="0"/>
          <w:color w:val="auto"/>
          <w:sz w:val="32"/>
          <w:szCs w:val="32"/>
          <w:lang w:val="en-US" w:eastAsia="zh-CN"/>
        </w:rPr>
        <w:t>脱硫设施废水与喷淋循环水经沉淀处理后回用喷淋，不外排；厂房、车辆冲洗废水</w:t>
      </w:r>
      <w:r>
        <w:rPr>
          <w:rFonts w:hint="default" w:ascii="仿宋_GB2312" w:hAnsi="仿宋_GB2312" w:eastAsia="仿宋_GB2312" w:cs="仿宋_GB2312"/>
          <w:bCs/>
          <w:snapToGrid w:val="0"/>
          <w:color w:val="auto"/>
          <w:sz w:val="32"/>
          <w:szCs w:val="32"/>
          <w:lang w:val="en-US" w:eastAsia="zh-CN"/>
        </w:rPr>
        <w:t>经沉淀处理后回用于</w:t>
      </w:r>
      <w:r>
        <w:rPr>
          <w:rFonts w:hint="eastAsia" w:ascii="仿宋_GB2312" w:hAnsi="仿宋_GB2312" w:eastAsia="仿宋_GB2312" w:cs="仿宋_GB2312"/>
          <w:bCs/>
          <w:snapToGrid w:val="0"/>
          <w:color w:val="auto"/>
          <w:sz w:val="32"/>
          <w:szCs w:val="32"/>
          <w:lang w:val="en-US" w:eastAsia="zh-CN"/>
        </w:rPr>
        <w:t>冲洗工序，不外排；生活污水经化粪池预处理后，主要污染物</w:t>
      </w:r>
      <w:r>
        <w:rPr>
          <w:rFonts w:hint="eastAsia" w:ascii="仿宋_GB2312" w:hAnsi="仿宋_GB2312" w:eastAsia="仿宋_GB2312" w:cs="仿宋_GB2312"/>
          <w:color w:val="auto"/>
          <w:sz w:val="32"/>
          <w:szCs w:val="32"/>
          <w:lang w:val="en-US" w:eastAsia="zh-CN"/>
        </w:rPr>
        <w:t>pH、CODcr、BOD</w:t>
      </w:r>
      <w:r>
        <w:rPr>
          <w:rFonts w:hint="eastAsia" w:ascii="仿宋_GB2312" w:hAnsi="仿宋_GB2312" w:eastAsia="仿宋_GB2312" w:cs="仿宋_GB2312"/>
          <w:color w:val="auto"/>
          <w:sz w:val="32"/>
          <w:szCs w:val="32"/>
          <w:vertAlign w:val="subscript"/>
          <w:lang w:val="en-US" w:eastAsia="zh-CN"/>
        </w:rPr>
        <w:t>5</w:t>
      </w:r>
      <w:r>
        <w:rPr>
          <w:rFonts w:hint="eastAsia" w:ascii="仿宋_GB2312" w:hAnsi="仿宋_GB2312" w:eastAsia="仿宋_GB2312" w:cs="仿宋_GB2312"/>
          <w:color w:val="auto"/>
          <w:sz w:val="32"/>
          <w:szCs w:val="32"/>
          <w:lang w:val="en-US" w:eastAsia="zh-CN"/>
        </w:rPr>
        <w:t>、SS应满足《农田灌溉水质标准》（GB5084-2021)旱作标准、氨氮应满足《污水综合排放标准》(GB8978-1996)表4一级标准要求后</w:t>
      </w:r>
      <w:r>
        <w:rPr>
          <w:rFonts w:hint="eastAsia" w:ascii="仿宋_GB2312" w:hAnsi="仿宋_GB2312" w:eastAsia="仿宋_GB2312" w:cs="仿宋_GB2312"/>
          <w:color w:val="auto"/>
          <w:spacing w:val="4"/>
          <w:sz w:val="32"/>
          <w:szCs w:val="32"/>
          <w:lang w:eastAsia="zh-CN"/>
        </w:rPr>
        <w:t>，进行</w:t>
      </w:r>
      <w:r>
        <w:rPr>
          <w:rFonts w:hint="eastAsia" w:ascii="仿宋_GB2312" w:hAnsi="仿宋_GB2312" w:eastAsia="仿宋_GB2312" w:cs="仿宋_GB2312"/>
          <w:bCs/>
          <w:snapToGrid w:val="0"/>
          <w:color w:val="auto"/>
          <w:sz w:val="32"/>
          <w:szCs w:val="32"/>
          <w:lang w:val="en-US" w:eastAsia="zh-CN"/>
        </w:rPr>
        <w:t>农田灌溉及山林浇灌，不外排；</w:t>
      </w:r>
      <w:r>
        <w:rPr>
          <w:rFonts w:hint="default" w:ascii="仿宋_GB2312" w:hAnsi="仿宋_GB2312" w:eastAsia="仿宋_GB2312" w:cs="仿宋_GB2312"/>
          <w:bCs/>
          <w:snapToGrid w:val="0"/>
          <w:color w:val="auto"/>
          <w:sz w:val="32"/>
          <w:szCs w:val="32"/>
          <w:lang w:val="en-US" w:eastAsia="zh-CN"/>
        </w:rPr>
        <w:t>初期雨水经初期雨水池收集静置沉淀后回用于脱硫水池补水、</w:t>
      </w:r>
      <w:r>
        <w:rPr>
          <w:rFonts w:hint="eastAsia" w:ascii="仿宋_GB2312" w:hAnsi="仿宋_GB2312" w:eastAsia="仿宋_GB2312" w:cs="仿宋_GB2312"/>
          <w:bCs/>
          <w:snapToGrid w:val="0"/>
          <w:color w:val="auto"/>
          <w:sz w:val="32"/>
          <w:szCs w:val="32"/>
          <w:lang w:val="en-US" w:eastAsia="zh-CN"/>
        </w:rPr>
        <w:t>车间、车辆冲洗及厂区抑尘用水</w:t>
      </w:r>
      <w:r>
        <w:rPr>
          <w:rFonts w:hint="default" w:ascii="仿宋_GB2312" w:hAnsi="仿宋_GB2312" w:eastAsia="仿宋_GB2312" w:cs="仿宋_GB2312"/>
          <w:bCs/>
          <w:snapToGrid w:val="0"/>
          <w:color w:val="auto"/>
          <w:sz w:val="32"/>
          <w:szCs w:val="32"/>
          <w:lang w:val="en-US" w:eastAsia="zh-CN"/>
        </w:rPr>
        <w:t>及绿化用水，不外排</w:t>
      </w:r>
      <w:r>
        <w:rPr>
          <w:rFonts w:hint="eastAsia" w:ascii="仿宋_GB2312" w:hAnsi="仿宋_GB2312" w:eastAsia="仿宋_GB2312" w:cs="仿宋_GB2312"/>
          <w:snapToGrid w:val="0"/>
          <w:color w:val="auto"/>
          <w:sz w:val="32"/>
          <w:szCs w:val="32"/>
        </w:rPr>
        <w:t>。</w:t>
      </w:r>
    </w:p>
    <w:p>
      <w:pPr>
        <w:numPr>
          <w:ilvl w:val="0"/>
          <w:numId w:val="0"/>
        </w:numPr>
        <w:spacing w:line="360" w:lineRule="auto"/>
        <w:ind w:firstLine="640" w:firstLineChars="200"/>
        <w:jc w:val="both"/>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ascii="仿宋_GB2312" w:hAnsi="Calibri" w:eastAsia="仿宋_GB2312"/>
          <w:color w:val="000000" w:themeColor="text1"/>
          <w:sz w:val="32"/>
          <w:szCs w:val="32"/>
          <w14:textFill>
            <w14:solidFill>
              <w14:schemeClr w14:val="tx1"/>
            </w14:solidFill>
          </w14:textFill>
        </w:rPr>
        <w:t>根据废气种类及性质特点，选择成熟可靠的处理技术，确保处理设施的处理能力、效率满足需要，各项废气长期稳定达标排放。</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项目运营期废气主要包括</w:t>
      </w:r>
      <w:r>
        <w:rPr>
          <w:rFonts w:hint="eastAsia" w:ascii="仿宋_GB2312" w:hAnsi="仿宋_GB2312" w:eastAsia="仿宋_GB2312" w:cs="仿宋_GB2312"/>
          <w:bCs/>
          <w:snapToGrid w:val="0"/>
          <w:color w:val="auto"/>
          <w:sz w:val="32"/>
          <w:szCs w:val="32"/>
          <w:lang w:val="en-US" w:eastAsia="zh-CN"/>
        </w:rPr>
        <w:t>进料废气、碳化烟气、出埚废气</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val="en-US" w:eastAsia="zh-CN"/>
        </w:rPr>
        <w:t>包装粉尘</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道路运输扬尘</w:t>
      </w:r>
      <w:r>
        <w:rPr>
          <w:rFonts w:hint="eastAsia" w:ascii="仿宋_GB2312" w:hAnsi="仿宋_GB2312" w:eastAsia="仿宋_GB2312" w:cs="仿宋_GB2312"/>
          <w:bCs/>
          <w:snapToGrid w:val="0"/>
          <w:color w:val="auto"/>
          <w:sz w:val="32"/>
          <w:szCs w:val="32"/>
          <w:lang w:val="en-US" w:eastAsia="zh-CN"/>
        </w:rPr>
        <w:t>及各工序未收集到的无组织废气</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numPr>
          <w:ilvl w:val="0"/>
          <w:numId w:val="0"/>
        </w:numPr>
        <w:spacing w:line="360" w:lineRule="auto"/>
        <w:ind w:firstLine="640" w:firstLineChars="200"/>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Cs/>
          <w:snapToGrid w:val="0"/>
          <w:color w:val="auto"/>
          <w:sz w:val="32"/>
          <w:szCs w:val="32"/>
          <w:lang w:val="en-US" w:eastAsia="zh-CN"/>
        </w:rPr>
        <w:t>进料废气、出埚废气</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val="en-US" w:eastAsia="zh-CN"/>
        </w:rPr>
        <w:t>包装粉尘经集气罩收集后汇总采用</w:t>
      </w:r>
      <w:r>
        <w:rPr>
          <w:rFonts w:hint="eastAsia" w:ascii="仿宋_GB2312" w:hAnsi="仿宋_GB2312" w:eastAsia="仿宋_GB2312" w:cs="仿宋_GB2312"/>
          <w:bCs/>
          <w:snapToGrid w:val="0"/>
          <w:color w:val="auto"/>
          <w:sz w:val="32"/>
          <w:szCs w:val="32"/>
        </w:rPr>
        <w:t>布袋除尘器处理，</w:t>
      </w:r>
      <w:r>
        <w:rPr>
          <w:rFonts w:hint="eastAsia" w:ascii="仿宋_GB2312" w:hAnsi="仿宋_GB2312" w:eastAsia="仿宋_GB2312" w:cs="仿宋_GB2312"/>
          <w:bCs/>
          <w:snapToGrid w:val="0"/>
          <w:color w:val="auto"/>
          <w:sz w:val="32"/>
          <w:szCs w:val="32"/>
          <w:lang w:val="en-US" w:eastAsia="zh-CN"/>
        </w:rPr>
        <w:t>主要污染物</w:t>
      </w:r>
      <w:r>
        <w:rPr>
          <w:rFonts w:hint="eastAsia" w:ascii="仿宋_GB2312" w:hAnsi="仿宋_GB2312" w:eastAsia="仿宋_GB2312" w:cs="仿宋_GB2312"/>
          <w:bCs/>
          <w:snapToGrid w:val="0"/>
          <w:color w:val="auto"/>
          <w:sz w:val="32"/>
          <w:szCs w:val="32"/>
        </w:rPr>
        <w:t>颗粒物</w:t>
      </w:r>
      <w:r>
        <w:rPr>
          <w:rFonts w:hint="eastAsia" w:ascii="仿宋_GB2312" w:hAnsi="仿宋_GB2312" w:eastAsia="仿宋_GB2312" w:cs="仿宋_GB2312"/>
          <w:bCs/>
          <w:snapToGrid w:val="0"/>
          <w:color w:val="auto"/>
          <w:sz w:val="32"/>
          <w:szCs w:val="32"/>
          <w:lang w:eastAsia="zh-CN"/>
        </w:rPr>
        <w:t>应</w:t>
      </w:r>
      <w:r>
        <w:rPr>
          <w:rFonts w:hint="eastAsia" w:ascii="仿宋_GB2312" w:hAnsi="仿宋_GB2312" w:eastAsia="仿宋_GB2312" w:cs="仿宋_GB2312"/>
          <w:bCs/>
          <w:snapToGrid w:val="0"/>
          <w:color w:val="auto"/>
          <w:sz w:val="32"/>
          <w:szCs w:val="32"/>
        </w:rPr>
        <w:t>满足《大气污染物综合排放标准》（GB16297-1996）表2中“</w:t>
      </w:r>
      <w:r>
        <w:rPr>
          <w:rFonts w:hint="eastAsia" w:ascii="仿宋_GB2312" w:hAnsi="仿宋_GB2312" w:eastAsia="仿宋_GB2312" w:cs="仿宋_GB2312"/>
          <w:bCs/>
          <w:snapToGrid w:val="0"/>
          <w:color w:val="auto"/>
          <w:sz w:val="32"/>
          <w:szCs w:val="32"/>
          <w:lang w:val="en-US" w:eastAsia="zh-CN"/>
        </w:rPr>
        <w:t>碳黑尘</w:t>
      </w:r>
      <w:r>
        <w:rPr>
          <w:rFonts w:hint="eastAsia" w:ascii="仿宋_GB2312" w:hAnsi="仿宋_GB2312" w:eastAsia="仿宋_GB2312" w:cs="仿宋_GB2312"/>
          <w:bCs/>
          <w:snapToGrid w:val="0"/>
          <w:color w:val="auto"/>
          <w:sz w:val="32"/>
          <w:szCs w:val="32"/>
        </w:rPr>
        <w:t>”相应标准</w:t>
      </w:r>
      <w:r>
        <w:rPr>
          <w:rFonts w:hint="eastAsia" w:ascii="仿宋_GB2312" w:hAnsi="仿宋_GB2312" w:eastAsia="仿宋_GB2312" w:cs="仿宋_GB2312"/>
          <w:bCs/>
          <w:snapToGrid w:val="0"/>
          <w:color w:val="auto"/>
          <w:sz w:val="32"/>
          <w:szCs w:val="32"/>
          <w:lang w:eastAsia="zh-CN"/>
        </w:rPr>
        <w:t>要求后</w:t>
      </w:r>
      <w:r>
        <w:rPr>
          <w:rFonts w:hint="eastAsia" w:ascii="仿宋_GB2312" w:hAnsi="仿宋_GB2312" w:eastAsia="仿宋_GB2312" w:cs="仿宋_GB2312"/>
          <w:bCs/>
          <w:snapToGrid w:val="0"/>
          <w:color w:val="auto"/>
          <w:sz w:val="32"/>
          <w:szCs w:val="32"/>
        </w:rPr>
        <w:t>，经15m</w:t>
      </w:r>
      <w:r>
        <w:rPr>
          <w:rFonts w:hint="eastAsia" w:ascii="仿宋_GB2312" w:hAnsi="仿宋_GB2312" w:eastAsia="仿宋_GB2312" w:cs="仿宋_GB2312"/>
          <w:bCs/>
          <w:snapToGrid w:val="0"/>
          <w:color w:val="auto"/>
          <w:sz w:val="32"/>
          <w:szCs w:val="32"/>
          <w:lang w:eastAsia="zh-CN"/>
        </w:rPr>
        <w:t>高</w:t>
      </w:r>
      <w:r>
        <w:rPr>
          <w:rFonts w:hint="eastAsia" w:ascii="仿宋_GB2312" w:hAnsi="仿宋_GB2312" w:eastAsia="仿宋_GB2312" w:cs="仿宋_GB2312"/>
          <w:bCs/>
          <w:snapToGrid w:val="0"/>
          <w:color w:val="auto"/>
          <w:sz w:val="32"/>
          <w:szCs w:val="32"/>
        </w:rPr>
        <w:t>排气筒（DA00</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）排放</w:t>
      </w:r>
      <w:r>
        <w:rPr>
          <w:rFonts w:hint="eastAsia" w:ascii="仿宋_GB2312" w:hAnsi="仿宋_GB2312" w:eastAsia="仿宋_GB2312" w:cs="仿宋_GB2312"/>
          <w:b w:val="0"/>
          <w:bCs w:val="0"/>
          <w:color w:val="auto"/>
          <w:kern w:val="2"/>
          <w:sz w:val="32"/>
          <w:szCs w:val="32"/>
          <w:lang w:val="en-US" w:eastAsia="zh-CN" w:bidi="ar-SA"/>
        </w:rPr>
        <w:t>。</w:t>
      </w:r>
    </w:p>
    <w:p>
      <w:pPr>
        <w:numPr>
          <w:ilvl w:val="0"/>
          <w:numId w:val="0"/>
        </w:numPr>
        <w:spacing w:line="360" w:lineRule="auto"/>
        <w:ind w:firstLine="640" w:firstLineChars="200"/>
        <w:jc w:val="both"/>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项目隧道窑碳化烟气经密闭管道收集采取焚烧+电捕集油+石灰石/石膏喷淋湿法脱硫或更高效处理设施处理，处理后主要污染物颗粒物（碳黑尘）、沥青烟、非甲烷总烃、苯并[a]芘、二氧化硫、氮氧化物排放应满足《大气污染物综合排放标准》（GB16297-1996）中表2新污染源大气污染物排放限值后，经1根30m高排气筒（排气筒编号：DA002）。</w:t>
      </w:r>
    </w:p>
    <w:p>
      <w:pPr>
        <w:numPr>
          <w:ilvl w:val="0"/>
          <w:numId w:val="0"/>
        </w:numPr>
        <w:spacing w:line="360" w:lineRule="auto"/>
        <w:ind w:firstLine="640" w:firstLineChars="200"/>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Cs/>
          <w:snapToGrid w:val="0"/>
          <w:color w:val="auto"/>
          <w:sz w:val="32"/>
          <w:szCs w:val="32"/>
        </w:rPr>
        <w:t>无组织废气主要为</w:t>
      </w:r>
      <w:r>
        <w:rPr>
          <w:rFonts w:hint="eastAsia" w:ascii="仿宋_GB2312" w:hAnsi="仿宋_GB2312" w:eastAsia="仿宋_GB2312" w:cs="仿宋_GB2312"/>
          <w:bCs/>
          <w:snapToGrid w:val="0"/>
          <w:color w:val="auto"/>
          <w:sz w:val="32"/>
          <w:szCs w:val="32"/>
          <w:lang w:val="en-US" w:eastAsia="zh-CN"/>
        </w:rPr>
        <w:t>进料、出埚、包装未收集到的粉尘及道路</w:t>
      </w:r>
      <w:r>
        <w:rPr>
          <w:rFonts w:hint="eastAsia" w:ascii="仿宋_GB2312" w:hAnsi="宋体" w:eastAsia="仿宋_GB2312"/>
          <w:bCs/>
          <w:color w:val="auto"/>
          <w:sz w:val="32"/>
          <w:szCs w:val="32"/>
          <w:lang w:val="en-US" w:eastAsia="zh-CN"/>
        </w:rPr>
        <w:t>运输扬尘</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eastAsia="zh-CN"/>
        </w:rPr>
        <w:t>通过</w:t>
      </w:r>
      <w:r>
        <w:rPr>
          <w:rFonts w:hint="eastAsia" w:ascii="仿宋_GB2312" w:hAnsi="仿宋_GB2312" w:eastAsia="仿宋_GB2312" w:cs="仿宋_GB2312"/>
          <w:bCs/>
          <w:snapToGrid w:val="0"/>
          <w:color w:val="auto"/>
          <w:sz w:val="32"/>
          <w:szCs w:val="32"/>
          <w:lang w:val="en-US" w:eastAsia="zh-CN"/>
        </w:rPr>
        <w:t>喷雾洒水、</w:t>
      </w:r>
      <w:r>
        <w:rPr>
          <w:rFonts w:hint="eastAsia" w:ascii="仿宋_GB2312" w:hAnsi="仿宋_GB2312" w:eastAsia="仿宋_GB2312" w:cs="仿宋_GB2312"/>
          <w:bCs/>
          <w:snapToGrid w:val="0"/>
          <w:color w:val="auto"/>
          <w:sz w:val="32"/>
          <w:szCs w:val="32"/>
        </w:rPr>
        <w:t>吸尘清扫</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车辆加蓬盖</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color w:val="auto"/>
          <w:kern w:val="0"/>
          <w:sz w:val="32"/>
          <w:szCs w:val="32"/>
          <w:lang w:eastAsia="zh-CN"/>
        </w:rPr>
        <w:t>设置车辆冲洗平台等措施减少无组织排放。</w:t>
      </w:r>
      <w:r>
        <w:rPr>
          <w:rFonts w:hint="eastAsia" w:ascii="仿宋_GB2312" w:hAnsi="仿宋_GB2312" w:eastAsia="仿宋_GB2312" w:cs="仿宋_GB2312"/>
          <w:bCs/>
          <w:snapToGrid w:val="0"/>
          <w:color w:val="auto"/>
          <w:sz w:val="32"/>
          <w:szCs w:val="32"/>
        </w:rPr>
        <w:t>采取</w:t>
      </w:r>
      <w:r>
        <w:rPr>
          <w:rFonts w:hint="eastAsia" w:ascii="仿宋_GB2312" w:hAnsi="仿宋_GB2312" w:eastAsia="仿宋_GB2312" w:cs="仿宋_GB2312"/>
          <w:bCs/>
          <w:snapToGrid w:val="0"/>
          <w:color w:val="auto"/>
          <w:sz w:val="32"/>
          <w:szCs w:val="32"/>
          <w:lang w:eastAsia="zh-CN"/>
        </w:rPr>
        <w:t>以上</w:t>
      </w:r>
      <w:r>
        <w:rPr>
          <w:rFonts w:hint="eastAsia" w:ascii="仿宋_GB2312" w:hAnsi="仿宋_GB2312" w:eastAsia="仿宋_GB2312" w:cs="仿宋_GB2312"/>
          <w:bCs/>
          <w:snapToGrid w:val="0"/>
          <w:color w:val="auto"/>
          <w:sz w:val="32"/>
          <w:szCs w:val="32"/>
        </w:rPr>
        <w:t>措施后，颗粒物</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碳黑尘</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无组织排放</w:t>
      </w:r>
      <w:r>
        <w:rPr>
          <w:rFonts w:hint="eastAsia" w:ascii="仿宋_GB2312" w:hAnsi="仿宋_GB2312" w:eastAsia="仿宋_GB2312" w:cs="仿宋_GB2312"/>
          <w:bCs/>
          <w:snapToGrid w:val="0"/>
          <w:color w:val="auto"/>
          <w:sz w:val="32"/>
          <w:szCs w:val="32"/>
          <w:lang w:eastAsia="zh-CN"/>
        </w:rPr>
        <w:t>应</w:t>
      </w:r>
      <w:r>
        <w:rPr>
          <w:rFonts w:hint="eastAsia" w:ascii="仿宋_GB2312" w:hAnsi="仿宋_GB2312" w:eastAsia="仿宋_GB2312" w:cs="仿宋_GB2312"/>
          <w:bCs/>
          <w:snapToGrid w:val="0"/>
          <w:color w:val="auto"/>
          <w:sz w:val="32"/>
          <w:szCs w:val="32"/>
        </w:rPr>
        <w:t>满足《大气污染物综合排放标准》（GB16297-1996）中无组织排放标准要求</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N/>
        <w:bidi w:val="0"/>
        <w:spacing w:line="360" w:lineRule="auto"/>
        <w:ind w:firstLine="640" w:firstLineChars="200"/>
        <w:jc w:val="both"/>
        <w:textAlignment w:val="auto"/>
        <w:rPr>
          <w:rFonts w:hint="eastAsia"/>
          <w:lang w:val="en-US" w:eastAsia="zh-CN"/>
        </w:rPr>
      </w:pPr>
      <w:r>
        <w:rPr>
          <w:rFonts w:hint="eastAsia" w:ascii="仿宋_GB2312" w:hAnsi="仿宋_GB2312" w:eastAsia="仿宋_GB2312" w:cs="仿宋_GB2312"/>
          <w:bCs/>
          <w:color w:val="auto"/>
          <w:kern w:val="0"/>
          <w:sz w:val="32"/>
          <w:szCs w:val="32"/>
          <w:lang w:eastAsia="zh-CN"/>
        </w:rPr>
        <w:t>本项目建成运行后，厂区外排</w:t>
      </w:r>
      <w:r>
        <w:rPr>
          <w:rFonts w:hint="eastAsia" w:ascii="仿宋_GB2312" w:hAnsi="仿宋_GB2312" w:eastAsia="仿宋_GB2312" w:cs="仿宋_GB2312"/>
          <w:bCs/>
          <w:color w:val="auto"/>
          <w:kern w:val="0"/>
          <w:sz w:val="32"/>
          <w:szCs w:val="32"/>
          <w:lang w:val="en-US" w:eastAsia="zh-CN"/>
        </w:rPr>
        <w:t>NO</w:t>
      </w:r>
      <w:r>
        <w:rPr>
          <w:rFonts w:hint="eastAsia" w:ascii="仿宋_GB2312" w:hAnsi="仿宋_GB2312" w:eastAsia="仿宋_GB2312" w:cs="仿宋_GB2312"/>
          <w:bCs/>
          <w:color w:val="auto"/>
          <w:kern w:val="0"/>
          <w:sz w:val="32"/>
          <w:szCs w:val="32"/>
          <w:vertAlign w:val="subscript"/>
          <w:lang w:val="en-US" w:eastAsia="zh-CN"/>
        </w:rPr>
        <w:t>X</w:t>
      </w:r>
      <w:r>
        <w:rPr>
          <w:rFonts w:hint="eastAsia" w:ascii="仿宋_GB2312" w:hAnsi="仿宋_GB2312" w:eastAsia="仿宋_GB2312" w:cs="仿宋_GB2312"/>
          <w:bCs/>
          <w:color w:val="auto"/>
          <w:kern w:val="0"/>
          <w:sz w:val="32"/>
          <w:szCs w:val="32"/>
          <w:vertAlign w:val="baseline"/>
          <w:lang w:val="en-US" w:eastAsia="zh-CN"/>
        </w:rPr>
        <w:t>≤</w:t>
      </w:r>
      <w:r>
        <w:rPr>
          <w:rFonts w:hint="eastAsia" w:ascii="仿宋_GB2312" w:hAnsi="仿宋_GB2312" w:eastAsia="仿宋_GB2312" w:cs="仿宋_GB2312"/>
          <w:b w:val="0"/>
          <w:bCs w:val="0"/>
          <w:color w:val="auto"/>
          <w:kern w:val="2"/>
          <w:sz w:val="32"/>
          <w:szCs w:val="32"/>
          <w:lang w:val="en-US" w:eastAsia="zh-CN" w:bidi="ar-SA"/>
        </w:rPr>
        <w:t>3.698</w:t>
      </w:r>
      <w:r>
        <w:rPr>
          <w:rFonts w:hint="eastAsia" w:ascii="仿宋_GB2312" w:hAnsi="仿宋_GB2312" w:eastAsia="仿宋_GB2312" w:cs="仿宋_GB2312"/>
          <w:bCs/>
          <w:color w:val="auto"/>
          <w:kern w:val="0"/>
          <w:sz w:val="32"/>
          <w:szCs w:val="32"/>
          <w:vertAlign w:val="baseline"/>
          <w:lang w:val="en-US" w:eastAsia="zh-CN"/>
        </w:rPr>
        <w:t>t/a，VOC</w:t>
      </w:r>
      <w:r>
        <w:rPr>
          <w:rFonts w:hint="eastAsia" w:ascii="仿宋_GB2312" w:hAnsi="仿宋_GB2312" w:eastAsia="仿宋_GB2312" w:cs="仿宋_GB2312"/>
          <w:bCs/>
          <w:color w:val="auto"/>
          <w:kern w:val="0"/>
          <w:sz w:val="32"/>
          <w:szCs w:val="32"/>
          <w:vertAlign w:val="subscript"/>
          <w:lang w:val="en-US" w:eastAsia="zh-CN"/>
        </w:rPr>
        <w:t>S</w:t>
      </w:r>
      <w:r>
        <w:rPr>
          <w:rFonts w:hint="eastAsia" w:ascii="仿宋_GB2312" w:hAnsi="仿宋_GB2312" w:eastAsia="仿宋_GB2312" w:cs="仿宋_GB2312"/>
          <w:bCs/>
          <w:color w:val="auto"/>
          <w:kern w:val="0"/>
          <w:sz w:val="32"/>
          <w:szCs w:val="32"/>
          <w:vertAlign w:val="baseline"/>
          <w:lang w:val="en-US" w:eastAsia="zh-CN"/>
        </w:rPr>
        <w:t>≤</w:t>
      </w:r>
      <w:r>
        <w:rPr>
          <w:rFonts w:hint="eastAsia" w:ascii="仿宋_GB2312" w:hAnsi="仿宋_GB2312" w:eastAsia="仿宋_GB2312" w:cs="仿宋_GB2312"/>
          <w:b w:val="0"/>
          <w:bCs w:val="0"/>
          <w:color w:val="auto"/>
          <w:kern w:val="2"/>
          <w:sz w:val="32"/>
          <w:szCs w:val="32"/>
          <w:lang w:val="en-US" w:eastAsia="zh-CN" w:bidi="ar-SA"/>
        </w:rPr>
        <w:t>0.606t/a</w:t>
      </w:r>
      <w:r>
        <w:rPr>
          <w:rFonts w:hint="eastAsia" w:ascii="仿宋_GB2312" w:hAnsi="仿宋_GB2312" w:eastAsia="仿宋_GB2312" w:cs="仿宋_GB2312"/>
          <w:bCs/>
          <w:color w:val="auto"/>
          <w:sz w:val="32"/>
          <w:szCs w:val="32"/>
          <w:shd w:val="clear" w:color="auto" w:fill="auto"/>
          <w:lang w:val="en-US" w:eastAsia="zh-CN"/>
        </w:rPr>
        <w:t>。</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360" w:lineRule="auto"/>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项目主要噪声源包括</w:t>
      </w:r>
      <w:r>
        <w:rPr>
          <w:rFonts w:hint="eastAsia" w:ascii="仿宋_GB2312" w:hAnsi="仿宋_GB2312" w:eastAsia="仿宋_GB2312" w:cs="仿宋_GB2312"/>
          <w:color w:val="auto"/>
          <w:sz w:val="32"/>
          <w:szCs w:val="32"/>
        </w:rPr>
        <w:t>真空吸料机、包装机和各种泵类</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产设备产生的机械噪声，通过选用低噪设备，合理平面布局，加强车间密闭性，采取隔声、减振等降噪措施，定期对隔声罩、减震装置等降噪设施进行检查和维护，维持设备处于良好的运转状态，经厂房、围墙隔音及距离衰减等措施后，厂界噪声应达到《工业企业厂界环境噪声排放标准》（GB12348-2008）中2类标准。</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360" w:lineRule="auto"/>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18597-2023）要求；一般工业固体废物综合利用或合理处置，一般工业固体废物暂存库设计、建设和运行必须满足《一般工业固体废物贮存和填埋污染控制标准》(GB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360" w:lineRule="auto"/>
        <w:ind w:left="0" w:right="0" w:firstLine="640"/>
        <w:jc w:val="both"/>
        <w:textAlignment w:val="auto"/>
        <w:rPr>
          <w:rFonts w:hint="default" w:ascii="仿宋_GB2312" w:eastAsia="仿宋_GB2312"/>
          <w:sz w:val="32"/>
          <w:szCs w:val="32"/>
          <w:lang w:val="en-US"/>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（六）严格落实环境风险防范措施。</w:t>
      </w:r>
      <w:r>
        <w:rPr>
          <w:rFonts w:hint="eastAsia" w:ascii="仿宋_GB2312" w:hAnsi="仿宋_GB2312" w:eastAsia="仿宋_GB2312" w:cs="仿宋_GB2312"/>
          <w:color w:val="000000"/>
          <w:sz w:val="32"/>
          <w:szCs w:val="32"/>
          <w:lang w:eastAsia="zh-CN"/>
        </w:rPr>
        <w:t>严格落实《报告书》和《评估意见》提出的各项环境风险防控措施。按环评要求规范保障足够容积的事故应急</w:t>
      </w:r>
      <w:r>
        <w:rPr>
          <w:rFonts w:hint="eastAsia" w:ascii="仿宋_GB2312" w:hAnsi="仿宋_GB2312" w:eastAsia="仿宋_GB2312" w:cs="仿宋_GB2312"/>
          <w:color w:val="000000"/>
          <w:sz w:val="32"/>
          <w:szCs w:val="32"/>
          <w:lang w:val="en-US" w:eastAsia="zh-CN"/>
        </w:rPr>
        <w:t>池</w:t>
      </w:r>
      <w:r>
        <w:rPr>
          <w:rFonts w:hint="eastAsia" w:ascii="仿宋_GB2312" w:hAnsi="仿宋_GB2312" w:eastAsia="仿宋_GB2312" w:cs="仿宋_GB2312"/>
          <w:color w:val="000000"/>
          <w:sz w:val="32"/>
          <w:szCs w:val="32"/>
          <w:lang w:eastAsia="zh-CN"/>
        </w:rPr>
        <w:t>，事故</w:t>
      </w:r>
      <w:r>
        <w:rPr>
          <w:rFonts w:hint="eastAsia" w:ascii="仿宋_GB2312" w:hAnsi="仿宋_GB2312" w:eastAsia="仿宋_GB2312" w:cs="仿宋_GB2312"/>
          <w:color w:val="000000"/>
          <w:sz w:val="32"/>
          <w:szCs w:val="32"/>
          <w:lang w:val="en-US" w:eastAsia="zh-CN"/>
        </w:rPr>
        <w:t>应急池</w:t>
      </w:r>
      <w:r>
        <w:rPr>
          <w:rFonts w:hint="eastAsia" w:ascii="仿宋_GB2312" w:hAnsi="仿宋_GB2312" w:eastAsia="仿宋_GB2312" w:cs="仿宋_GB2312"/>
          <w:color w:val="000000"/>
          <w:sz w:val="32"/>
          <w:szCs w:val="32"/>
          <w:lang w:eastAsia="zh-CN"/>
        </w:rPr>
        <w:t>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根据《报告书》和《评估意见》结论，</w:t>
      </w:r>
      <w:r>
        <w:rPr>
          <w:rFonts w:hint="eastAsia" w:ascii="仿宋_GB2312" w:hAnsi="仿宋_GB2312" w:eastAsia="仿宋_GB2312" w:cs="仿宋_GB2312"/>
          <w:snapToGrid w:val="0"/>
          <w:color w:val="000000"/>
          <w:sz w:val="32"/>
          <w:szCs w:val="32"/>
        </w:rPr>
        <w:t>确定本项目</w:t>
      </w:r>
      <w:r>
        <w:rPr>
          <w:rFonts w:hint="eastAsia" w:ascii="仿宋_GB2312" w:hAnsi="仿宋_GB2312" w:eastAsia="仿宋_GB2312" w:cs="仿宋_GB2312"/>
          <w:b w:val="0"/>
          <w:bCs w:val="0"/>
          <w:color w:val="auto"/>
          <w:kern w:val="2"/>
          <w:sz w:val="32"/>
          <w:szCs w:val="32"/>
          <w:lang w:val="en-US" w:eastAsia="zh-CN" w:bidi="ar-SA"/>
        </w:rPr>
        <w:t>厂界</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hAnsi="仿宋_GB2312" w:eastAsia="仿宋_GB2312" w:cs="仿宋_GB2312"/>
          <w:color w:val="auto"/>
          <w:sz w:val="32"/>
          <w:szCs w:val="32"/>
          <w:lang w:eastAsia="zh-CN"/>
        </w:rPr>
        <w:t>卫生防护距离</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卫生防护距离，你公司应配合规划部门，严格控制好本项目周边规划，项目卫生防护距离范围内不得新建居民住宅、学校及医院等环境敏感建筑。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（九）严格“</w:t>
      </w:r>
      <w:bookmarkStart w:id="0" w:name="_Hlk140436559"/>
      <w:r>
        <w:rPr>
          <w:rFonts w:hint="eastAsia" w:ascii="楷体_GB2312" w:hAnsi="楷体_GB2312" w:eastAsia="楷体_GB2312" w:cs="楷体_GB2312"/>
          <w:color w:val="auto"/>
          <w:sz w:val="32"/>
          <w:szCs w:val="32"/>
          <w:lang w:val="en-US" w:eastAsia="zh-CN"/>
        </w:rPr>
        <w:t>以新带老</w:t>
      </w:r>
      <w:bookmarkEnd w:id="0"/>
      <w:r>
        <w:rPr>
          <w:rFonts w:hint="eastAsia" w:ascii="楷体_GB2312" w:hAnsi="楷体_GB2312" w:eastAsia="楷体_GB2312" w:cs="楷体_GB2312"/>
          <w:color w:val="auto"/>
          <w:sz w:val="32"/>
          <w:szCs w:val="32"/>
          <w:lang w:val="en-US" w:eastAsia="zh-CN"/>
        </w:rPr>
        <w:t>”污染防治措施。</w:t>
      </w:r>
      <w:r>
        <w:rPr>
          <w:rFonts w:hint="eastAsia" w:ascii="仿宋_GB2312" w:eastAsia="仿宋_GB2312" w:cs="Times New Roman"/>
          <w:color w:val="000000" w:themeColor="text1"/>
          <w:kern w:val="0"/>
          <w:sz w:val="32"/>
          <w:szCs w:val="32"/>
          <w:lang w:val="en-US" w:eastAsia="zh-CN"/>
          <w14:textFill>
            <w14:solidFill>
              <w14:schemeClr w14:val="tx1"/>
            </w14:solidFill>
          </w14:textFill>
        </w:rPr>
        <w:t>按《报告书》和《评估意见》要求，</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完善厂区雨污分流设施，新建足够容积的初期雨水池和事故池；</w:t>
      </w:r>
      <w:r>
        <w:rPr>
          <w:rFonts w:hint="eastAsia" w:ascii="仿宋_GB2312" w:hAnsi="仿宋_GB2312" w:eastAsia="仿宋_GB2312" w:cs="仿宋_GB2312"/>
          <w:color w:val="auto"/>
          <w:sz w:val="32"/>
          <w:szCs w:val="32"/>
          <w:lang w:val="en-US" w:eastAsia="zh-CN"/>
        </w:rPr>
        <w:t>对现有的废气处理措施进行改造，</w:t>
      </w:r>
      <w:r>
        <w:rPr>
          <w:rFonts w:hint="eastAsia" w:ascii="仿宋_GB2312" w:hAnsi="仿宋_GB2312" w:eastAsia="仿宋_GB2312" w:cs="仿宋_GB2312"/>
          <w:b w:val="0"/>
          <w:bCs w:val="0"/>
          <w:color w:val="auto"/>
          <w:kern w:val="2"/>
          <w:sz w:val="32"/>
          <w:szCs w:val="32"/>
          <w:lang w:val="en-US" w:eastAsia="zh-CN" w:bidi="ar-SA"/>
        </w:rPr>
        <w:t>各污染物达标后外排；</w:t>
      </w:r>
      <w:r>
        <w:rPr>
          <w:rFonts w:hint="eastAsia" w:ascii="仿宋_GB2312" w:hAnsi="仿宋_GB2312" w:eastAsia="仿宋_GB2312" w:cs="仿宋_GB2312"/>
          <w:color w:val="auto"/>
          <w:sz w:val="32"/>
          <w:szCs w:val="32"/>
          <w:lang w:val="en-US" w:eastAsia="zh-CN"/>
        </w:rPr>
        <w:t>规范厂区管理，照相关要求清理现有工程遗留淘汰的设备、杂物等，厂区地面进行硬化，定时清洁、洒水，降低无组织粉尘逸散量。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360" w:lineRule="auto"/>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360" w:lineRule="auto"/>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360" w:lineRule="auto"/>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360" w:lineRule="auto"/>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高安</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高安</w:t>
      </w:r>
      <w:r>
        <w:rPr>
          <w:rFonts w:hint="eastAsia" w:ascii="仿宋_GB2312" w:eastAsia="仿宋_GB2312"/>
          <w:color w:val="000000"/>
          <w:sz w:val="32"/>
          <w:szCs w:val="32"/>
        </w:rPr>
        <w:t>生态环境局并按规定接受各级生态环境主管部门的监督检查。</w:t>
      </w: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pStyle w:val="27"/>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lang w:val="en-US" w:eastAsia="zh-CN"/>
        </w:rPr>
        <w:t xml:space="preserve"> </w:t>
      </w: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pStyle w:val="26"/>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27"/>
        <w:rPr>
          <w:rFonts w:hint="eastAsia" w:ascii="仿宋_GB2312" w:hAnsi="Calibri" w:eastAsia="仿宋_GB2312" w:cs="Times New Roman"/>
          <w:b w:val="0"/>
          <w:bCs w:val="0"/>
          <w:color w:val="000000"/>
          <w:kern w:val="2"/>
          <w:sz w:val="32"/>
          <w:szCs w:val="32"/>
          <w:lang w:val="en-US" w:eastAsia="zh-CN" w:bidi="ar-SA"/>
        </w:rPr>
      </w:pPr>
    </w:p>
    <w:p>
      <w:pPr>
        <w:spacing w:line="140" w:lineRule="exact"/>
        <w:rPr>
          <w:rFonts w:ascii="仿宋_GB2312" w:hAnsi="Calibri" w:eastAsia="仿宋_GB2312" w:cs="Times New Roman"/>
          <w:sz w:val="32"/>
          <w:szCs w:val="32"/>
          <w:u w:val="single"/>
        </w:rPr>
      </w:pPr>
    </w:p>
    <w:p>
      <w:pPr>
        <w:spacing w:line="140" w:lineRule="exact"/>
        <w:rPr>
          <w:rFonts w:hint="eastAsia"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hint="eastAsia" w:ascii="仿宋_GB2312" w:hAnsi="Calibri" w:eastAsia="仿宋_GB2312" w:cs="Times New Roman"/>
          <w:sz w:val="32"/>
          <w:szCs w:val="32"/>
          <w:u w:val="single"/>
        </w:rPr>
      </w:pPr>
    </w:p>
    <w:p>
      <w:pPr>
        <w:spacing w:line="140" w:lineRule="exact"/>
        <w:rPr>
          <w:rFonts w:hint="eastAsia"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rPr>
          <w:rFonts w:hint="eastAsia"/>
          <w:lang w:val="en-US" w:eastAsia="zh-CN"/>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spacing w:beforeLines="30" w:line="460" w:lineRule="exact"/>
        <w:ind w:left="840" w:hanging="840" w:hangingChars="300"/>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华文仿宋" w:eastAsia="仿宋_GB2312"/>
          <w:spacing w:val="-6"/>
          <w:sz w:val="28"/>
          <w:szCs w:val="32"/>
          <w:lang w:eastAsia="zh-CN"/>
        </w:rPr>
        <w:t>高安市</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高安</w:t>
      </w:r>
      <w:r>
        <w:rPr>
          <w:rFonts w:hint="eastAsia" w:ascii="仿宋_GB2312" w:hAnsi="华文仿宋" w:eastAsia="仿宋_GB2312"/>
          <w:spacing w:val="-6"/>
          <w:sz w:val="28"/>
          <w:szCs w:val="32"/>
        </w:rPr>
        <w:t>生态环境局，局相关科室，局直属有关单位，</w:t>
      </w:r>
      <w:r>
        <w:rPr>
          <w:rFonts w:hint="eastAsia" w:ascii="仿宋_GB2312" w:hAnsi="华文仿宋" w:eastAsia="仿宋_GB2312"/>
          <w:spacing w:val="-6"/>
          <w:sz w:val="28"/>
          <w:szCs w:val="32"/>
          <w:lang w:val="en-US" w:eastAsia="zh-CN"/>
        </w:rPr>
        <w:t>江西斐然向风环保咨询有限公司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tabs>
          <w:tab w:val="left" w:pos="7938"/>
        </w:tabs>
        <w:spacing w:line="520" w:lineRule="exact"/>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11</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10</w:t>
      </w:r>
      <w:r>
        <w:rPr>
          <w:rFonts w:hint="eastAsia" w:ascii="仿宋_GB2312" w:eastAsia="仿宋_GB2312"/>
          <w:color w:val="000000"/>
          <w:sz w:val="28"/>
          <w:szCs w:val="32"/>
        </w:rPr>
        <w:t>日印发</w:t>
      </w:r>
    </w:p>
    <w:p>
      <w:pPr>
        <w:spacing w:line="140" w:lineRule="exact"/>
        <w:rPr>
          <w:rFonts w:ascii="仿宋_GB2312" w:hAnsi="华文仿宋" w:eastAsia="仿宋_GB2312"/>
          <w:spacing w:val="-6"/>
          <w:sz w:val="18"/>
          <w:szCs w:val="32"/>
        </w:rPr>
      </w:pPr>
      <w:r>
        <w:rPr>
          <w:rFonts w:hint="eastAsia" w:ascii="仿宋_GB2312" w:eastAsia="仿宋_GB2312"/>
          <w:color w:val="000000"/>
          <w:sz w:val="28"/>
          <w:szCs w:val="32"/>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3"/>
    <w:family w:val="auto"/>
    <w:pitch w:val="default"/>
    <w:sig w:usb0="00000000" w:usb1="00000000" w:usb2="00000009" w:usb3="00000000" w:csb0="400001FF" w:csb1="FFFF0000"/>
  </w:font>
  <w:font w:name="宋体">
    <w:panose1 w:val="02010600030101010101"/>
    <w:charset w:val="8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00"/>
    <w:family w:val="auto"/>
    <w:pitch w:val="default"/>
    <w:sig w:usb0="00000000" w:usb1="00000000" w:usb2="0000003F" w:usb3="00000000" w:csb0="601F00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9"/>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19"/>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AD819"/>
    <w:multiLevelType w:val="singleLevel"/>
    <w:tmpl w:val="BF3AD819"/>
    <w:lvl w:ilvl="0" w:tentative="0">
      <w:start w:val="1"/>
      <w:numFmt w:val="chineseCounting"/>
      <w:suff w:val="nothing"/>
      <w:lvlText w:val="（%1）"/>
      <w:lvlJc w:val="left"/>
      <w:rPr>
        <w:rFonts w:hint="eastAsia"/>
      </w:rPr>
    </w:lvl>
  </w:abstractNum>
  <w:abstractNum w:abstractNumId="1">
    <w:nsid w:val="3BF771F2"/>
    <w:multiLevelType w:val="singleLevel"/>
    <w:tmpl w:val="3BF771F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EFEA51E"/>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DF4DC1"/>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D0A20"/>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70D9D"/>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CD9115"/>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B60EB6"/>
    <w:rsid w:val="4FC9436C"/>
    <w:rsid w:val="4FD72B41"/>
    <w:rsid w:val="4FE8D547"/>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4E7D36"/>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7FFB463"/>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EEAD84"/>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E99A3"/>
    <w:rsid w:val="5FDF4090"/>
    <w:rsid w:val="5FE5379D"/>
    <w:rsid w:val="5FE57CB9"/>
    <w:rsid w:val="5FE78E32"/>
    <w:rsid w:val="5FE7C409"/>
    <w:rsid w:val="5FE7E352"/>
    <w:rsid w:val="5FEE8E24"/>
    <w:rsid w:val="5FEEE48A"/>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9FA00C"/>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E666F"/>
    <w:rsid w:val="6FFECB69"/>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8BE6"/>
    <w:rsid w:val="735BE9EB"/>
    <w:rsid w:val="739550E5"/>
    <w:rsid w:val="73A14FE3"/>
    <w:rsid w:val="73A676AB"/>
    <w:rsid w:val="73BF3206"/>
    <w:rsid w:val="73C814DA"/>
    <w:rsid w:val="73DD33BD"/>
    <w:rsid w:val="73EBD575"/>
    <w:rsid w:val="73EF44FA"/>
    <w:rsid w:val="73EFB3B4"/>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FAC91"/>
    <w:rsid w:val="75FFD3B8"/>
    <w:rsid w:val="76067541"/>
    <w:rsid w:val="76171E85"/>
    <w:rsid w:val="761E1DD9"/>
    <w:rsid w:val="76571F4C"/>
    <w:rsid w:val="766D0A82"/>
    <w:rsid w:val="767F7BF5"/>
    <w:rsid w:val="76824B18"/>
    <w:rsid w:val="769FBAE5"/>
    <w:rsid w:val="769FF50B"/>
    <w:rsid w:val="76A357D8"/>
    <w:rsid w:val="76AEED56"/>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174A8"/>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79D87"/>
    <w:rsid w:val="7A7BF9CE"/>
    <w:rsid w:val="7A7D2433"/>
    <w:rsid w:val="7AD78ED9"/>
    <w:rsid w:val="7ADE746F"/>
    <w:rsid w:val="7ADF8D6D"/>
    <w:rsid w:val="7ADFEA57"/>
    <w:rsid w:val="7AEF1479"/>
    <w:rsid w:val="7AEF646F"/>
    <w:rsid w:val="7AF46CCC"/>
    <w:rsid w:val="7AF80114"/>
    <w:rsid w:val="7AFBA5EB"/>
    <w:rsid w:val="7B0C378D"/>
    <w:rsid w:val="7B14665D"/>
    <w:rsid w:val="7B211BE0"/>
    <w:rsid w:val="7B3604A3"/>
    <w:rsid w:val="7B64B9A8"/>
    <w:rsid w:val="7B6C23D0"/>
    <w:rsid w:val="7B77B184"/>
    <w:rsid w:val="7B77B281"/>
    <w:rsid w:val="7B7A8021"/>
    <w:rsid w:val="7B7E3534"/>
    <w:rsid w:val="7B975221"/>
    <w:rsid w:val="7BA47726"/>
    <w:rsid w:val="7BB23E9F"/>
    <w:rsid w:val="7BB39311"/>
    <w:rsid w:val="7BBE7689"/>
    <w:rsid w:val="7BCA5CF9"/>
    <w:rsid w:val="7BCF053D"/>
    <w:rsid w:val="7BCF9A51"/>
    <w:rsid w:val="7BCFB8A0"/>
    <w:rsid w:val="7BDB8B1C"/>
    <w:rsid w:val="7BDE04C2"/>
    <w:rsid w:val="7BDF1B52"/>
    <w:rsid w:val="7BDFF045"/>
    <w:rsid w:val="7BE627E0"/>
    <w:rsid w:val="7BE9A146"/>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5F836B"/>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7F3606"/>
    <w:rsid w:val="7E8D9246"/>
    <w:rsid w:val="7E979A7E"/>
    <w:rsid w:val="7E9EC589"/>
    <w:rsid w:val="7E9F085D"/>
    <w:rsid w:val="7EAB51D6"/>
    <w:rsid w:val="7EAC7562"/>
    <w:rsid w:val="7EB33B75"/>
    <w:rsid w:val="7EBC9211"/>
    <w:rsid w:val="7EBD0BE1"/>
    <w:rsid w:val="7EBF7EBE"/>
    <w:rsid w:val="7EBFBBEE"/>
    <w:rsid w:val="7ECD3183"/>
    <w:rsid w:val="7ED98415"/>
    <w:rsid w:val="7EDFE720"/>
    <w:rsid w:val="7EE4341C"/>
    <w:rsid w:val="7EE7BED4"/>
    <w:rsid w:val="7EE97414"/>
    <w:rsid w:val="7EED88DE"/>
    <w:rsid w:val="7EEE2962"/>
    <w:rsid w:val="7EF93AE8"/>
    <w:rsid w:val="7EFB48B0"/>
    <w:rsid w:val="7EFDBDD5"/>
    <w:rsid w:val="7EFF22D5"/>
    <w:rsid w:val="7EFF305B"/>
    <w:rsid w:val="7EFF55D8"/>
    <w:rsid w:val="7EFFCA79"/>
    <w:rsid w:val="7F0B523C"/>
    <w:rsid w:val="7F1A2ADD"/>
    <w:rsid w:val="7F1FE4C4"/>
    <w:rsid w:val="7F2E9941"/>
    <w:rsid w:val="7F3713F0"/>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EEA31"/>
    <w:rsid w:val="7FCFE3A1"/>
    <w:rsid w:val="7FD73C9A"/>
    <w:rsid w:val="7FD7B55D"/>
    <w:rsid w:val="7FDA4A78"/>
    <w:rsid w:val="7FDBD71A"/>
    <w:rsid w:val="7FDDB884"/>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BF626"/>
    <w:rsid w:val="7FFCFDD1"/>
    <w:rsid w:val="7FFDC326"/>
    <w:rsid w:val="7FFDF859"/>
    <w:rsid w:val="7FFE0647"/>
    <w:rsid w:val="7FFF3702"/>
    <w:rsid w:val="7FFF5AD3"/>
    <w:rsid w:val="7FFFEDA8"/>
    <w:rsid w:val="7FFFFFF5"/>
    <w:rsid w:val="80FFD23B"/>
    <w:rsid w:val="87647AF8"/>
    <w:rsid w:val="8BAD3C64"/>
    <w:rsid w:val="8DFFD1AA"/>
    <w:rsid w:val="8F3E3382"/>
    <w:rsid w:val="8F7302B9"/>
    <w:rsid w:val="8FBB9A55"/>
    <w:rsid w:val="91DFE8F5"/>
    <w:rsid w:val="93DB74AF"/>
    <w:rsid w:val="97D71DFE"/>
    <w:rsid w:val="986BC02B"/>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18B9"/>
    <w:rsid w:val="A5FD887E"/>
    <w:rsid w:val="A69E7D90"/>
    <w:rsid w:val="A798F561"/>
    <w:rsid w:val="A7F5298F"/>
    <w:rsid w:val="A7FBAC9C"/>
    <w:rsid w:val="A9FBD03D"/>
    <w:rsid w:val="ABF7DC2D"/>
    <w:rsid w:val="ABFFE5E5"/>
    <w:rsid w:val="AD6D9B49"/>
    <w:rsid w:val="AD7E0448"/>
    <w:rsid w:val="ADFA5E98"/>
    <w:rsid w:val="ADFA624D"/>
    <w:rsid w:val="AEAF57D7"/>
    <w:rsid w:val="AEBFBB0B"/>
    <w:rsid w:val="AEF841E1"/>
    <w:rsid w:val="AF3EBA8C"/>
    <w:rsid w:val="AF3F1F03"/>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7BAE6"/>
    <w:rsid w:val="B7792E3B"/>
    <w:rsid w:val="B77E4031"/>
    <w:rsid w:val="B77F9227"/>
    <w:rsid w:val="B78ED157"/>
    <w:rsid w:val="B78F4E27"/>
    <w:rsid w:val="B7A2D194"/>
    <w:rsid w:val="B7BF41DE"/>
    <w:rsid w:val="B7BF6161"/>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DF9C7C"/>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7B1AB"/>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A3B7"/>
    <w:rsid w:val="BFEEB6FB"/>
    <w:rsid w:val="BFEF8AF5"/>
    <w:rsid w:val="BFF5BC68"/>
    <w:rsid w:val="BFF5CCB4"/>
    <w:rsid w:val="BFF7C788"/>
    <w:rsid w:val="BFFC6D96"/>
    <w:rsid w:val="BFFF0B13"/>
    <w:rsid w:val="BFFFF591"/>
    <w:rsid w:val="C46D6C00"/>
    <w:rsid w:val="C57B30B2"/>
    <w:rsid w:val="C5923726"/>
    <w:rsid w:val="C5BF2169"/>
    <w:rsid w:val="C5DF0AA3"/>
    <w:rsid w:val="C5F765C3"/>
    <w:rsid w:val="C7470024"/>
    <w:rsid w:val="C7AD4B17"/>
    <w:rsid w:val="CB339C4C"/>
    <w:rsid w:val="CB5FE9A0"/>
    <w:rsid w:val="CBF68264"/>
    <w:rsid w:val="CBFFBB8F"/>
    <w:rsid w:val="CC6D41A8"/>
    <w:rsid w:val="CCE3DF2C"/>
    <w:rsid w:val="CD9379DD"/>
    <w:rsid w:val="CDD5C00D"/>
    <w:rsid w:val="CDEE0A57"/>
    <w:rsid w:val="CDFD62BF"/>
    <w:rsid w:val="CDFDE3EF"/>
    <w:rsid w:val="CEDF4929"/>
    <w:rsid w:val="CEFA3080"/>
    <w:rsid w:val="CEFCA7B9"/>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35306A"/>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CFD57C"/>
    <w:rsid w:val="DFD4C987"/>
    <w:rsid w:val="DFD9E5D0"/>
    <w:rsid w:val="DFDFAC6F"/>
    <w:rsid w:val="DFE73EF5"/>
    <w:rsid w:val="DFEC7A3A"/>
    <w:rsid w:val="DFEFA24D"/>
    <w:rsid w:val="DFEFFE04"/>
    <w:rsid w:val="DFF0F891"/>
    <w:rsid w:val="DFF30972"/>
    <w:rsid w:val="DFFB4111"/>
    <w:rsid w:val="DFFBC7E1"/>
    <w:rsid w:val="DFFCACE0"/>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3BC79"/>
    <w:rsid w:val="EBFBA9D6"/>
    <w:rsid w:val="EBFD03CE"/>
    <w:rsid w:val="EBFFD39E"/>
    <w:rsid w:val="EC75EFAF"/>
    <w:rsid w:val="EC7FA350"/>
    <w:rsid w:val="ECF1EE47"/>
    <w:rsid w:val="ED690673"/>
    <w:rsid w:val="ED7E040F"/>
    <w:rsid w:val="EDA567E2"/>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A54636"/>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5EB912"/>
    <w:rsid w:val="F66E6811"/>
    <w:rsid w:val="F6F715DC"/>
    <w:rsid w:val="F6FC548F"/>
    <w:rsid w:val="F6FF0645"/>
    <w:rsid w:val="F70F4387"/>
    <w:rsid w:val="F75DEE87"/>
    <w:rsid w:val="F76F0DB1"/>
    <w:rsid w:val="F76FC34E"/>
    <w:rsid w:val="F77EAFBC"/>
    <w:rsid w:val="F79BF327"/>
    <w:rsid w:val="F7BB0BC8"/>
    <w:rsid w:val="F7BB5C28"/>
    <w:rsid w:val="F7BB7DA5"/>
    <w:rsid w:val="F7BF4B69"/>
    <w:rsid w:val="F7BFDD02"/>
    <w:rsid w:val="F7C640FC"/>
    <w:rsid w:val="F7D30B5E"/>
    <w:rsid w:val="F7D5FA45"/>
    <w:rsid w:val="F7DF177A"/>
    <w:rsid w:val="F7DF3983"/>
    <w:rsid w:val="F7DFD18F"/>
    <w:rsid w:val="F7E9BB8D"/>
    <w:rsid w:val="F7EF6B7F"/>
    <w:rsid w:val="F7EFD4DB"/>
    <w:rsid w:val="F7FB569C"/>
    <w:rsid w:val="F7FCA197"/>
    <w:rsid w:val="F7FD22F1"/>
    <w:rsid w:val="F7FD386B"/>
    <w:rsid w:val="F7FD7703"/>
    <w:rsid w:val="F7FE284C"/>
    <w:rsid w:val="F7FF6202"/>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FB5879"/>
    <w:rsid w:val="FAFFB4E8"/>
    <w:rsid w:val="FAFFE8B1"/>
    <w:rsid w:val="FB0FA5A1"/>
    <w:rsid w:val="FB1B2E8B"/>
    <w:rsid w:val="FB37B7A9"/>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38289"/>
    <w:rsid w:val="FD5A3379"/>
    <w:rsid w:val="FD7F9963"/>
    <w:rsid w:val="FD9BCCB7"/>
    <w:rsid w:val="FD9F4A15"/>
    <w:rsid w:val="FDAFF0EB"/>
    <w:rsid w:val="FDBE483E"/>
    <w:rsid w:val="FDCBF945"/>
    <w:rsid w:val="FDDF292B"/>
    <w:rsid w:val="FDE47190"/>
    <w:rsid w:val="FDEB5CB7"/>
    <w:rsid w:val="FDEB6716"/>
    <w:rsid w:val="FDEF2A04"/>
    <w:rsid w:val="FDF399A8"/>
    <w:rsid w:val="FDF97ECA"/>
    <w:rsid w:val="FDFF1998"/>
    <w:rsid w:val="FDFF5B72"/>
    <w:rsid w:val="FDFF695A"/>
    <w:rsid w:val="FDFF9550"/>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EB034"/>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479C"/>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8"/>
    <w:qFormat/>
    <w:uiPriority w:val="9"/>
    <w:pPr>
      <w:keepNext/>
      <w:keepLines/>
      <w:spacing w:before="260" w:after="260" w:line="416" w:lineRule="auto"/>
      <w:outlineLvl w:val="2"/>
    </w:pPr>
    <w:rPr>
      <w:bCs/>
      <w:szCs w:val="32"/>
    </w:rPr>
  </w:style>
  <w:style w:type="paragraph" w:styleId="9">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仿宋_GB2312" w:eastAsia="仿宋_GB2312" w:cs="仿宋_GB2312"/>
      <w:sz w:val="24"/>
    </w:rPr>
  </w:style>
  <w:style w:type="paragraph" w:customStyle="1" w:styleId="3">
    <w:name w:val="纯文本1"/>
    <w:basedOn w:val="1"/>
    <w:qFormat/>
    <w:uiPriority w:val="0"/>
    <w:pPr>
      <w:adjustRightInd w:val="0"/>
      <w:spacing w:line="240" w:lineRule="auto"/>
      <w:textAlignment w:val="baseline"/>
    </w:pPr>
    <w:rPr>
      <w:rFonts w:ascii="Courier New" w:hAnsi="Courier New"/>
      <w:sz w:val="15"/>
    </w:rPr>
  </w:style>
  <w:style w:type="paragraph" w:styleId="4">
    <w:name w:val="List"/>
    <w:basedOn w:val="1"/>
    <w:next w:val="1"/>
    <w:qFormat/>
    <w:uiPriority w:val="0"/>
    <w:pPr>
      <w:adjustRightInd w:val="0"/>
      <w:ind w:firstLine="576" w:firstLineChars="200"/>
      <w:jc w:val="center"/>
    </w:pPr>
    <w:rPr>
      <w:rFonts w:ascii="仿宋_GB2312" w:hAnsi="Times New Roman" w:eastAsia="仿宋_GB2312"/>
      <w:spacing w:val="4"/>
      <w:kern w:val="18"/>
      <w:sz w:val="28"/>
      <w:szCs w:val="21"/>
    </w:rPr>
  </w:style>
  <w:style w:type="paragraph" w:styleId="8">
    <w:name w:val="Normal Indent"/>
    <w:basedOn w:val="1"/>
    <w:next w:val="9"/>
    <w:unhideWhenUsed/>
    <w:qFormat/>
    <w:uiPriority w:val="0"/>
    <w:pPr>
      <w:ind w:firstLine="420" w:firstLineChars="200"/>
    </w:pPr>
    <w:rPr>
      <w:kern w:val="0"/>
      <w:sz w:val="20"/>
    </w:rPr>
  </w:style>
  <w:style w:type="paragraph" w:styleId="10">
    <w:name w:val="annotation text"/>
    <w:basedOn w:val="1"/>
    <w:link w:val="30"/>
    <w:qFormat/>
    <w:uiPriority w:val="0"/>
    <w:pPr>
      <w:jc w:val="left"/>
    </w:pPr>
  </w:style>
  <w:style w:type="paragraph" w:styleId="11">
    <w:name w:val="Body Text"/>
    <w:basedOn w:val="1"/>
    <w:next w:val="12"/>
    <w:qFormat/>
    <w:uiPriority w:val="0"/>
    <w:pPr>
      <w:spacing w:after="120"/>
    </w:pPr>
  </w:style>
  <w:style w:type="paragraph" w:customStyle="1" w:styleId="12">
    <w:name w:val="xl27"/>
    <w:basedOn w:val="1"/>
    <w:next w:val="13"/>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3">
    <w:name w:val="A正文"/>
    <w:basedOn w:val="1"/>
    <w:qFormat/>
    <w:uiPriority w:val="0"/>
    <w:pPr>
      <w:widowControl/>
      <w:overflowPunct w:val="0"/>
      <w:autoSpaceDE w:val="0"/>
      <w:autoSpaceDN w:val="0"/>
      <w:jc w:val="left"/>
      <w:textAlignment w:val="baseline"/>
    </w:pPr>
  </w:style>
  <w:style w:type="paragraph" w:styleId="14">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5">
    <w:name w:val="Plain Text"/>
    <w:basedOn w:val="1"/>
    <w:next w:val="1"/>
    <w:unhideWhenUsed/>
    <w:qFormat/>
    <w:uiPriority w:val="99"/>
    <w:rPr>
      <w:rFonts w:ascii="宋体" w:hAnsi="Courier New" w:cs="Courier New"/>
    </w:rPr>
  </w:style>
  <w:style w:type="paragraph" w:styleId="16">
    <w:name w:val="Body Text Indent 2"/>
    <w:basedOn w:val="1"/>
    <w:next w:val="17"/>
    <w:qFormat/>
    <w:uiPriority w:val="0"/>
    <w:pPr>
      <w:spacing w:line="460" w:lineRule="exact"/>
      <w:ind w:firstLine="600" w:firstLineChars="200"/>
    </w:pPr>
    <w:rPr>
      <w:rFonts w:ascii="仿宋_GB2312" w:hAnsi="宋体" w:eastAsia="仿宋_GB2312"/>
      <w:sz w:val="30"/>
      <w:szCs w:val="28"/>
    </w:rPr>
  </w:style>
  <w:style w:type="paragraph" w:styleId="17">
    <w:name w:val="Body Text First Indent 2"/>
    <w:basedOn w:val="14"/>
    <w:next w:val="1"/>
    <w:unhideWhenUsed/>
    <w:qFormat/>
    <w:uiPriority w:val="0"/>
    <w:pPr>
      <w:spacing w:after="120" w:line="240" w:lineRule="auto"/>
      <w:ind w:left="420" w:leftChars="200" w:firstLine="420"/>
    </w:pPr>
  </w:style>
  <w:style w:type="paragraph" w:styleId="18">
    <w:name w:val="Balloon Text"/>
    <w:basedOn w:val="1"/>
    <w:link w:val="32"/>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annotation subject"/>
    <w:basedOn w:val="10"/>
    <w:next w:val="10"/>
    <w:link w:val="31"/>
    <w:qFormat/>
    <w:uiPriority w:val="0"/>
    <w:rPr>
      <w:b/>
      <w:bCs/>
    </w:rPr>
  </w:style>
  <w:style w:type="paragraph" w:styleId="22">
    <w:name w:val="Body Text First Indent"/>
    <w:basedOn w:val="11"/>
    <w:unhideWhenUsed/>
    <w:qFormat/>
    <w:uiPriority w:val="99"/>
    <w:pPr>
      <w:ind w:firstLine="420" w:firstLineChars="100"/>
    </w:pPr>
    <w:rPr>
      <w:szCs w:val="22"/>
    </w:rPr>
  </w:style>
  <w:style w:type="character" w:styleId="25">
    <w:name w:val="annotation reference"/>
    <w:basedOn w:val="24"/>
    <w:qFormat/>
    <w:uiPriority w:val="0"/>
    <w:rPr>
      <w:sz w:val="21"/>
      <w:szCs w:val="21"/>
    </w:rPr>
  </w:style>
  <w:style w:type="paragraph" w:customStyle="1" w:styleId="26">
    <w:name w:val="样式 标题 2"/>
    <w:basedOn w:val="6"/>
    <w:next w:val="27"/>
    <w:qFormat/>
    <w:uiPriority w:val="0"/>
    <w:pPr>
      <w:spacing w:before="50" w:after="50"/>
    </w:pPr>
    <w:rPr>
      <w:szCs w:val="28"/>
    </w:rPr>
  </w:style>
  <w:style w:type="paragraph" w:customStyle="1" w:styleId="27">
    <w:name w:val="Default1"/>
    <w:basedOn w:val="28"/>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8">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9">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30">
    <w:name w:val="批注文字 Char"/>
    <w:basedOn w:val="24"/>
    <w:link w:val="10"/>
    <w:qFormat/>
    <w:uiPriority w:val="0"/>
    <w:rPr>
      <w:kern w:val="2"/>
      <w:sz w:val="21"/>
      <w:szCs w:val="24"/>
    </w:rPr>
  </w:style>
  <w:style w:type="character" w:customStyle="1" w:styleId="31">
    <w:name w:val="批注主题 Char"/>
    <w:basedOn w:val="30"/>
    <w:link w:val="21"/>
    <w:qFormat/>
    <w:uiPriority w:val="0"/>
    <w:rPr>
      <w:b/>
      <w:bCs/>
      <w:kern w:val="2"/>
      <w:sz w:val="21"/>
      <w:szCs w:val="24"/>
    </w:rPr>
  </w:style>
  <w:style w:type="character" w:customStyle="1" w:styleId="32">
    <w:name w:val="批注框文本 Char"/>
    <w:basedOn w:val="24"/>
    <w:link w:val="18"/>
    <w:qFormat/>
    <w:uiPriority w:val="0"/>
    <w:rPr>
      <w:kern w:val="2"/>
      <w:sz w:val="18"/>
      <w:szCs w:val="18"/>
    </w:rPr>
  </w:style>
  <w:style w:type="paragraph" w:customStyle="1" w:styleId="33">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1</TotalTime>
  <ScaleCrop>false</ScaleCrop>
  <LinksUpToDate>false</LinksUpToDate>
  <CharactersWithSpaces>5039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2022-03-07T17:25:00Z</dcterms:created>
  <dc:creator>Administrator</dc:creator>
  <cp:lastModifiedBy>admin123</cp:lastModifiedBy>
  <cp:lastPrinted>2023-11-02T09:08:00Z</cp:lastPrinted>
  <dcterms:modified xsi:type="dcterms:W3CDTF">2023-11-10T11:03:19Z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FCBE9B4CC0E04C92A70FAB8A4987C073</vt:lpwstr>
  </property>
</Properties>
</file>