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val="en-US" w:eastAsia="zh-CN"/>
          <w14:textFill>
            <w14:solidFill>
              <w14:schemeClr w14:val="tx1"/>
            </w14:solidFill>
          </w14:textFill>
        </w:rPr>
        <w:t>宜春市供销合作社联合社2022年</w:t>
      </w: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32"/>
          <w:szCs w:val="32"/>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根据《中华人民共和国政府信息公开条例》（国务院令第711号）等文件要求，现结合我社实际，编制《宜春市供销合作社联合社2022年政府信息公开工作年度报告》，报告由总体情况、主动公开政府信息情况、收到和处理政府信息公开申请情况、政府信息公开行政复议、行政诉讼情况、存在的主要问题及改进情况、其他需要报告的事项等六个部分组成，本报告中所列数据统计期限为2022年1月1日至12月31日。本年度报告的电子版通过宜春市供销合作社政府信息公开平台全文公开。如有疑问，请与宜春市供销联社秘书科联系（地址：宜春市袁州区宜阳大厦中座1130，电话：0795—3272028，邮编：336000）。</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一、</w:t>
      </w: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2022年度，宜春市供销联社坚持以习近平新时代中国特色社会主义思想为指导，深入学习贯彻党的二十大精神，认真贯彻落实《2022年宜春市政务公开工作要点》文件精神，加强组织领导，完善工作机制，积极推进政务公开工作制度化、规范化建设</w:t>
      </w:r>
      <w:r>
        <w:rPr>
          <w:rFonts w:hint="eastAsia" w:ascii="仿宋_GB2312" w:hAnsi="仿宋_GB2312" w:eastAsia="仿宋_GB2312" w:cs="仿宋_GB2312"/>
          <w:color w:val="000000"/>
          <w:sz w:val="32"/>
          <w:szCs w:val="32"/>
          <w:lang w:val="en-US"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（一）主动公开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供销联社坚持“以公开为常态、不公开为例外”的原则，夯实信息公开基础，提高信息公开质量，加强信息发布、回应、解读等工作，提升工作的透明度和影响力。2022年度，市供销联社政府信息公开平台共更新和发布55条各类信息，收到并处理“12345”市政府服务热线反馈工单9个。</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（二）依申请公开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根据有关要求进一步修改单位信息公开指南内容，完善和公开依申请公开工作流程。2022年度，我单位未收到依申请公开事项。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（三）政府信息管理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市供销联社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严格落实发布内容“三审三校”制度，坚持“先审后发”的原则，认真对拟发布的信息的规范性、严肃性和准确性进行全面审核和校对，并按照信息公开流程进行信息发布，努力确保发布的信息准确、无误。</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（四）平台建设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市供销联社根据单位工作实际进一步完善政务信息公开栏目设置，及时更新和发布有关栏目信息，切实强化信息公开的及时性。</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市供销联社高度重视政务信息公开工作，切实强化管理，形成了主要领导负责抓，分管领导具体抓，秘书科协调落实的工作机制。</w:t>
      </w:r>
      <w:r>
        <w:rPr>
          <w:rFonts w:hint="eastAsia" w:ascii="仿宋_GB2312" w:hAnsi="仿宋_GB2312" w:eastAsia="仿宋_GB2312" w:cs="仿宋_GB2312"/>
          <w:sz w:val="32"/>
          <w:szCs w:val="32"/>
          <w:lang w:eastAsia="zh-CN"/>
        </w:rPr>
        <w:t>进一步完善信息发布日常审核机制，安排人员对政府信息公开平台发布的各类信息进行</w:t>
      </w:r>
      <w:r>
        <w:rPr>
          <w:rFonts w:hint="eastAsia" w:ascii="仿宋_GB2312" w:hAnsi="仿宋_GB2312" w:eastAsia="仿宋_GB2312" w:cs="仿宋_GB2312"/>
          <w:sz w:val="32"/>
          <w:szCs w:val="32"/>
          <w:lang w:val="en-US" w:eastAsia="zh-CN"/>
        </w:rPr>
        <w:t>认真排查，及时对发现的错敏信息进行整改，</w:t>
      </w:r>
      <w:r>
        <w:rPr>
          <w:rFonts w:hint="eastAsia" w:ascii="仿宋_GB2312" w:hAnsi="仿宋_GB2312" w:eastAsia="仿宋_GB2312" w:cs="仿宋_GB2312"/>
          <w:color w:val="000000"/>
          <w:sz w:val="32"/>
          <w:szCs w:val="32"/>
          <w:lang w:eastAsia="zh-CN"/>
        </w:rPr>
        <w:t>确保信息内容真实、正确、完整和安全，从源头杜绝</w:t>
      </w:r>
      <w:r>
        <w:rPr>
          <w:rFonts w:hint="eastAsia" w:ascii="仿宋_GB2312" w:hAnsi="仿宋_GB2312" w:eastAsia="仿宋_GB2312" w:cs="仿宋_GB2312"/>
          <w:sz w:val="32"/>
          <w:szCs w:val="32"/>
          <w:lang w:eastAsia="zh-CN"/>
        </w:rPr>
        <w:t>错敏信息的产生。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二、主动公开政府信息情况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200" w:right="0" w:rightChars="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tbl>
      <w:tblPr>
        <w:tblStyle w:val="4"/>
        <w:tblW w:w="15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5"/>
        <w:gridCol w:w="3889"/>
        <w:gridCol w:w="4416"/>
        <w:gridCol w:w="4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5860" w:type="dxa"/>
            <w:gridSpan w:val="4"/>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2815" w:type="dxa"/>
            <w:vMerge w:val="restart"/>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3889"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本年制发件数</w:t>
            </w:r>
          </w:p>
        </w:tc>
        <w:tc>
          <w:tcPr>
            <w:tcW w:w="4416"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本年废止件数</w:t>
            </w:r>
          </w:p>
        </w:tc>
        <w:tc>
          <w:tcPr>
            <w:tcW w:w="4740" w:type="dxa"/>
            <w:vMerge w:val="restart"/>
            <w:tcBorders>
              <w:top w:val="single" w:color="000000" w:sz="8" w:space="0"/>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815"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b/>
                <w:bCs/>
                <w:i w:val="0"/>
                <w:iCs w:val="0"/>
                <w:color w:val="333333"/>
                <w:sz w:val="18"/>
                <w:szCs w:val="18"/>
                <w:u w:val="none"/>
              </w:rPr>
            </w:pPr>
          </w:p>
        </w:tc>
        <w:tc>
          <w:tcPr>
            <w:tcW w:w="3889"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b/>
                <w:bCs/>
                <w:i w:val="0"/>
                <w:iCs w:val="0"/>
                <w:color w:val="333333"/>
                <w:sz w:val="18"/>
                <w:szCs w:val="18"/>
                <w:u w:val="none"/>
              </w:rPr>
            </w:pPr>
          </w:p>
        </w:tc>
        <w:tc>
          <w:tcPr>
            <w:tcW w:w="4416"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b/>
                <w:bCs/>
                <w:i w:val="0"/>
                <w:iCs w:val="0"/>
                <w:color w:val="333333"/>
                <w:sz w:val="18"/>
                <w:szCs w:val="18"/>
                <w:u w:val="none"/>
              </w:rPr>
            </w:pPr>
          </w:p>
        </w:tc>
        <w:tc>
          <w:tcPr>
            <w:tcW w:w="4740" w:type="dxa"/>
            <w:vMerge w:val="continue"/>
            <w:tcBorders>
              <w:top w:val="single" w:color="000000" w:sz="8" w:space="0"/>
              <w:left w:val="nil"/>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b/>
                <w:bCs/>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规章</w:t>
            </w:r>
          </w:p>
        </w:tc>
        <w:tc>
          <w:tcPr>
            <w:tcW w:w="388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4416"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474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规范性文件</w:t>
            </w:r>
          </w:p>
        </w:tc>
        <w:tc>
          <w:tcPr>
            <w:tcW w:w="388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4416"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474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5860" w:type="dxa"/>
            <w:gridSpan w:val="4"/>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13045" w:type="dxa"/>
            <w:gridSpan w:val="3"/>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行政许可</w:t>
            </w:r>
          </w:p>
        </w:tc>
        <w:tc>
          <w:tcPr>
            <w:tcW w:w="13045" w:type="dxa"/>
            <w:gridSpan w:val="3"/>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15860" w:type="dxa"/>
            <w:gridSpan w:val="4"/>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13045" w:type="dxa"/>
            <w:gridSpan w:val="3"/>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行政处罚</w:t>
            </w:r>
          </w:p>
        </w:tc>
        <w:tc>
          <w:tcPr>
            <w:tcW w:w="13045" w:type="dxa"/>
            <w:gridSpan w:val="3"/>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行政强制</w:t>
            </w:r>
          </w:p>
        </w:tc>
        <w:tc>
          <w:tcPr>
            <w:tcW w:w="13045" w:type="dxa"/>
            <w:gridSpan w:val="3"/>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15860" w:type="dxa"/>
            <w:gridSpan w:val="4"/>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15" w:type="dxa"/>
            <w:tcBorders>
              <w:top w:val="nil"/>
              <w:left w:val="single" w:color="000000" w:sz="8" w:space="0"/>
              <w:bottom w:val="single" w:color="000000" w:sz="8" w:space="0"/>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13045" w:type="dxa"/>
            <w:gridSpan w:val="3"/>
            <w:tcBorders>
              <w:top w:val="single" w:color="000000" w:sz="8" w:space="0"/>
              <w:left w:val="single" w:color="000000" w:sz="8" w:space="0"/>
              <w:bottom w:val="single" w:color="000000" w:sz="8"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行政事业性收费</w:t>
            </w:r>
          </w:p>
        </w:tc>
        <w:tc>
          <w:tcPr>
            <w:tcW w:w="13045" w:type="dxa"/>
            <w:gridSpan w:val="3"/>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200" w:right="0" w:rightChars="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sectPr>
          <w:pgSz w:w="16838" w:h="11906" w:orient="landscape"/>
          <w:pgMar w:top="720" w:right="720" w:bottom="720" w:left="720" w:header="851" w:footer="992" w:gutter="0"/>
          <w:cols w:space="425" w:num="1"/>
          <w:docGrid w:type="lines" w:linePitch="312" w:charSpace="0"/>
        </w:sectPr>
      </w:pPr>
    </w:p>
    <w:p>
      <w:pPr>
        <w:spacing w:line="540" w:lineRule="exact"/>
        <w:rPr>
          <w:rFonts w:ascii="仿宋_GB2312" w:hAnsi="仿宋" w:eastAsia="仿宋_GB2312" w:cs="仿宋"/>
          <w:b/>
          <w:color w:val="000000" w:themeColor="text1"/>
          <w:sz w:val="32"/>
          <w:szCs w:val="32"/>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三、收到和处理政府信息公开申请情况</w:t>
      </w:r>
    </w:p>
    <w:tbl>
      <w:tblPr>
        <w:tblStyle w:val="4"/>
        <w:tblW w:w="90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4"/>
        <w:gridCol w:w="1111"/>
        <w:gridCol w:w="1673"/>
        <w:gridCol w:w="733"/>
        <w:gridCol w:w="723"/>
        <w:gridCol w:w="754"/>
        <w:gridCol w:w="880"/>
        <w:gridCol w:w="891"/>
        <w:gridCol w:w="762"/>
        <w:gridCol w:w="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3538"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（本列数据的勾稽关系为：第一项加第二项之和，等于第三项加第四项之和）</w:t>
            </w:r>
          </w:p>
        </w:tc>
        <w:tc>
          <w:tcPr>
            <w:tcW w:w="5501" w:type="dxa"/>
            <w:gridSpan w:val="7"/>
            <w:tcBorders>
              <w:top w:val="single" w:color="000000" w:sz="8" w:space="0"/>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3538"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rPr>
                <w:rFonts w:hint="eastAsia" w:ascii="宋体" w:hAnsi="宋体" w:eastAsia="宋体" w:cs="宋体"/>
                <w:i w:val="0"/>
                <w:iCs w:val="0"/>
                <w:color w:val="333333"/>
                <w:sz w:val="18"/>
                <w:szCs w:val="18"/>
                <w:u w:val="none"/>
              </w:rPr>
            </w:pPr>
          </w:p>
        </w:tc>
        <w:tc>
          <w:tcPr>
            <w:tcW w:w="733"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自然人</w:t>
            </w:r>
          </w:p>
        </w:tc>
        <w:tc>
          <w:tcPr>
            <w:tcW w:w="4010" w:type="dxa"/>
            <w:gridSpan w:val="5"/>
            <w:tcBorders>
              <w:top w:val="single" w:color="000000" w:sz="8" w:space="0"/>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法人或其他组织</w:t>
            </w:r>
          </w:p>
        </w:tc>
        <w:tc>
          <w:tcPr>
            <w:tcW w:w="758"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jc w:val="center"/>
        </w:trPr>
        <w:tc>
          <w:tcPr>
            <w:tcW w:w="3538"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rPr>
                <w:rFonts w:hint="eastAsia" w:ascii="宋体" w:hAnsi="宋体" w:eastAsia="宋体" w:cs="宋体"/>
                <w:i w:val="0"/>
                <w:iCs w:val="0"/>
                <w:color w:val="333333"/>
                <w:sz w:val="18"/>
                <w:szCs w:val="18"/>
                <w:u w:val="none"/>
              </w:rPr>
            </w:pPr>
          </w:p>
        </w:tc>
        <w:tc>
          <w:tcPr>
            <w:tcW w:w="733"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商业企业</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科研机构</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社会公益组织</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法律服务机构</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其他</w:t>
            </w:r>
          </w:p>
        </w:tc>
        <w:tc>
          <w:tcPr>
            <w:tcW w:w="758"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3538" w:type="dxa"/>
            <w:gridSpan w:val="3"/>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一、本年新收政府信息公开申请数量</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3538" w:type="dxa"/>
            <w:gridSpan w:val="3"/>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二、上年结转政府信息公开申请数量</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754" w:type="dxa"/>
            <w:vMerge w:val="restart"/>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三、本年度办理结果</w:t>
            </w:r>
          </w:p>
        </w:tc>
        <w:tc>
          <w:tcPr>
            <w:tcW w:w="2784" w:type="dxa"/>
            <w:gridSpan w:val="2"/>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（一）予以公开</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2784" w:type="dxa"/>
            <w:gridSpan w:val="2"/>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（二）部分公开（区分处理的，只计这一情形，不计其他情形）</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（三）不予公开</w:t>
            </w: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1.属于国家秘密</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8"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2.其他法律行政法规禁止公开</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8"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3.危及“三安全一稳定”</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8"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4.保护第三方合法权益</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8"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5.属于三类内部事务信息</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8"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6.属于四类过程性信息</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8"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7.属于行政执法案卷</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8"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8.属于行政查询事项</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（四）无法提供</w:t>
            </w: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1.本机关不掌握相关政府信息</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2.没有现成信息需要另行制作</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3.补正后申请内容仍不明确</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（五）不予处理</w:t>
            </w: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1.信访举报投诉类申请</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2.重复申请</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3.要求提供公开出版物</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4.无正当理由大量反复申请</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4"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5.要求行政机关确认或重新出具已获取信息</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3"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（六）其他处理</w:t>
            </w: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1.申请人无正当理由逾期不补正、行政机关不再处理其政府信息公开申请</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3"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11"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楷体" w:hAnsi="楷体" w:eastAsia="楷体" w:cs="楷体"/>
                <w:i w:val="0"/>
                <w:iCs w:val="0"/>
                <w:color w:val="333333"/>
                <w:sz w:val="19"/>
                <w:szCs w:val="19"/>
                <w:u w:val="none"/>
              </w:rPr>
            </w:pPr>
          </w:p>
        </w:tc>
        <w:tc>
          <w:tcPr>
            <w:tcW w:w="16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2.申请人逾期未按收费通知要求缴纳费用、行政机关不再处理其政府信息公开申请</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754"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2784" w:type="dxa"/>
            <w:gridSpan w:val="2"/>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（七）总计</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538" w:type="dxa"/>
            <w:gridSpan w:val="3"/>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四、结转下年度继续办理</w:t>
            </w:r>
          </w:p>
        </w:tc>
        <w:tc>
          <w:tcPr>
            <w:tcW w:w="73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91"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62"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bl>
    <w:p>
      <w:pPr>
        <w:spacing w:line="540" w:lineRule="exact"/>
        <w:ind w:left="640"/>
        <w:rPr>
          <w:rFonts w:ascii="仿宋" w:hAnsi="仿宋" w:eastAsia="仿宋" w:cs="仿宋"/>
          <w:color w:val="000000" w:themeColor="text1"/>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四、政府信息公开行政复议、行政诉讼情况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行政复议</w:t>
            </w:r>
            <w:r>
              <w:rPr>
                <w:rFonts w:ascii="仿宋" w:hAnsi="仿宋" w:eastAsia="仿宋" w:cs="仿宋"/>
                <w:color w:val="000000" w:themeColor="text1"/>
                <w:sz w:val="24"/>
                <w14:textFill>
                  <w14:solidFill>
                    <w14:schemeClr w14:val="tx1"/>
                  </w14:solidFill>
                </w14:textFill>
              </w:rPr>
              <w:br w:type="textWrapping"/>
            </w:r>
            <w:r>
              <w:rPr>
                <w:rFonts w:hint="eastAsia" w:ascii="仿宋" w:hAnsi="仿宋" w:eastAsia="仿宋" w:cs="仿宋"/>
                <w:b/>
                <w:color w:val="000000" w:themeColor="text1"/>
                <w:sz w:val="24"/>
                <w14:textFill>
                  <w14:solidFill>
                    <w14:schemeClr w14:val="tx1"/>
                  </w14:solidFill>
                </w14:textFill>
              </w:rPr>
              <w:t>（因政府信息公开被行政复议）</w:t>
            </w:r>
          </w:p>
        </w:tc>
        <w:tc>
          <w:tcPr>
            <w:tcW w:w="5680" w:type="dxa"/>
            <w:gridSpan w:val="10"/>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行政诉讼</w:t>
            </w:r>
            <w:r>
              <w:rPr>
                <w:rFonts w:ascii="仿宋" w:hAnsi="仿宋" w:eastAsia="仿宋" w:cs="仿宋"/>
                <w:color w:val="000000" w:themeColor="text1"/>
                <w:sz w:val="24"/>
                <w14:textFill>
                  <w14:solidFill>
                    <w14:schemeClr w14:val="tx1"/>
                  </w14:solidFill>
                </w14:textFill>
              </w:rPr>
              <w:br w:type="textWrapping"/>
            </w:r>
            <w:r>
              <w:rPr>
                <w:rFonts w:hint="eastAsia" w:ascii="仿宋" w:hAnsi="仿宋" w:eastAsia="仿宋" w:cs="仿宋"/>
                <w:b/>
                <w:color w:val="000000" w:themeColor="text1"/>
                <w:sz w:val="24"/>
                <w14:textFill>
                  <w14:solidFill>
                    <w14:schemeClr w14:val="tx1"/>
                  </w14:solidFill>
                </w14:textFill>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结果维护</w:t>
            </w:r>
          </w:p>
        </w:tc>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结果纠正</w:t>
            </w:r>
          </w:p>
        </w:tc>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其他结果</w:t>
            </w:r>
          </w:p>
        </w:tc>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尚未审结</w:t>
            </w:r>
          </w:p>
        </w:tc>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总计</w:t>
            </w:r>
          </w:p>
        </w:tc>
        <w:tc>
          <w:tcPr>
            <w:tcW w:w="2840" w:type="dxa"/>
            <w:gridSpan w:val="5"/>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未经复议直接起诉</w:t>
            </w:r>
          </w:p>
        </w:tc>
        <w:tc>
          <w:tcPr>
            <w:tcW w:w="2840" w:type="dxa"/>
            <w:gridSpan w:val="5"/>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结果维护</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结果纠正</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其他结果</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尚未审结</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总计</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结果维护</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结果纠正</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其他结果</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尚未审结</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2022年，我社深入贯彻落实国家、省、市关于政务公开工作的部署要求，政务公开工作有序开展，但仍然存在一些不足：</w:t>
      </w:r>
      <w:r>
        <w:rPr>
          <w:rFonts w:hint="eastAsia" w:ascii="仿宋_GB2312" w:hAnsi="仿宋_GB2312" w:eastAsia="仿宋_GB2312" w:cs="仿宋_GB2312"/>
          <w:color w:val="000000"/>
          <w:sz w:val="32"/>
          <w:szCs w:val="32"/>
          <w:lang w:val="en-US" w:eastAsia="zh-CN"/>
        </w:rPr>
        <w:t>政务公开工作制度还不够健全，工作流程还有待进一步完善；信息公开的方式主要以图文为主，在丰富信息公开的方式上还有待加强等问题。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下一步，宜春市供销联社将进一步</w:t>
      </w:r>
      <w:r>
        <w:rPr>
          <w:rFonts w:hint="eastAsia" w:ascii="仿宋_GB2312" w:hAnsi="仿宋_GB2312" w:eastAsia="仿宋_GB2312" w:cs="仿宋_GB2312"/>
          <w:sz w:val="32"/>
          <w:szCs w:val="32"/>
          <w:lang w:eastAsia="zh-CN"/>
        </w:rPr>
        <w:t>严格落实信息发布审核机制，</w:t>
      </w:r>
      <w:r>
        <w:rPr>
          <w:rFonts w:hint="eastAsia" w:ascii="仿宋_GB2312" w:hAnsi="仿宋_GB2312" w:eastAsia="仿宋_GB2312" w:cs="仿宋_GB2312"/>
          <w:sz w:val="32"/>
          <w:szCs w:val="32"/>
          <w:lang w:val="en-US" w:eastAsia="zh-CN"/>
        </w:rPr>
        <w:t>严把信息政治关、保密关和文字关，推动政务信息公开工作制度化、规范化，切实提升信息发布质量。进一步完善政府信息公开平台建设，结合实际拓宽信息公开方式方法，努力让信息公开内容易读、易懂，不断提高政务公开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2022年度，本机关无收取信息处理费情况。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00" w:firstLineChars="10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10F4"/>
    <w:rsid w:val="071F5430"/>
    <w:rsid w:val="072F4BA5"/>
    <w:rsid w:val="074812DF"/>
    <w:rsid w:val="0AA56684"/>
    <w:rsid w:val="0B410C37"/>
    <w:rsid w:val="0D232830"/>
    <w:rsid w:val="0F42566A"/>
    <w:rsid w:val="0FE32618"/>
    <w:rsid w:val="17534F7D"/>
    <w:rsid w:val="17693517"/>
    <w:rsid w:val="1B931963"/>
    <w:rsid w:val="1DEE7EB3"/>
    <w:rsid w:val="23B06487"/>
    <w:rsid w:val="2480713E"/>
    <w:rsid w:val="24C21507"/>
    <w:rsid w:val="2FFF3064"/>
    <w:rsid w:val="30C16F99"/>
    <w:rsid w:val="402652C9"/>
    <w:rsid w:val="487B176D"/>
    <w:rsid w:val="519D4381"/>
    <w:rsid w:val="566E50F8"/>
    <w:rsid w:val="56857A37"/>
    <w:rsid w:val="5FCE6A83"/>
    <w:rsid w:val="5FEB1907"/>
    <w:rsid w:val="60846B0E"/>
    <w:rsid w:val="63A472ED"/>
    <w:rsid w:val="6B6B0372"/>
    <w:rsid w:val="6CA90791"/>
    <w:rsid w:val="6EB526D3"/>
    <w:rsid w:val="6EC41F3F"/>
    <w:rsid w:val="6ED7A6B7"/>
    <w:rsid w:val="6FFB6D35"/>
    <w:rsid w:val="72513E98"/>
    <w:rsid w:val="73551D2E"/>
    <w:rsid w:val="7B440FF1"/>
    <w:rsid w:val="7B460CD2"/>
    <w:rsid w:val="7D7C7DE7"/>
    <w:rsid w:val="7DE782A5"/>
    <w:rsid w:val="7DFBF8E3"/>
    <w:rsid w:val="7EA45680"/>
    <w:rsid w:val="7F775B56"/>
    <w:rsid w:val="9BFBA492"/>
    <w:rsid w:val="9FF988D2"/>
    <w:rsid w:val="A6A31DD9"/>
    <w:rsid w:val="AF5F4CD1"/>
    <w:rsid w:val="BEFC2A86"/>
    <w:rsid w:val="CA3BAEF0"/>
    <w:rsid w:val="DBE58AFA"/>
    <w:rsid w:val="DFFD8FAD"/>
    <w:rsid w:val="FB775A4F"/>
    <w:rsid w:val="FEBD8362"/>
    <w:rsid w:val="FFFA5FB0"/>
    <w:rsid w:val="FFFF0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163</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2021-01-12T09:14:00Z</dcterms:created>
  <dc:creator>Administrator</dc:creator>
  <cp:lastModifiedBy>user</cp:lastModifiedBy>
  <cp:lastPrinted>2023-01-18T01:17:00Z</cp:lastPrinted>
  <dcterms:modified xsi:type="dcterms:W3CDTF">2023-01-17T18:21:10Z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1B9851B993ED4265BB4AB89DFF8BD105</vt:lpwstr>
  </property>
</Properties>
</file>