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36"/>
          <w:szCs w:val="36"/>
        </w:rPr>
      </w:pPr>
      <w:bookmarkStart w:id="0" w:name="_GoBack"/>
      <w:r>
        <w:rPr>
          <w:rFonts w:hint="eastAsia" w:ascii="方正小标宋简体" w:hAnsi="方正小标宋简体" w:eastAsia="方正小标宋简体" w:cs="方正小标宋简体"/>
          <w:b w:val="0"/>
          <w:bCs/>
          <w:sz w:val="36"/>
          <w:szCs w:val="36"/>
        </w:rPr>
        <w:t>江西省药物非临床安全性评价研究机构监督检查标准</w:t>
      </w:r>
    </w:p>
    <w:bookmarkEnd w:id="0"/>
    <w:tbl>
      <w:tblPr>
        <w:tblStyle w:val="4"/>
        <w:tblW w:w="146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7"/>
        <w:gridCol w:w="736"/>
        <w:gridCol w:w="5678"/>
        <w:gridCol w:w="4131"/>
        <w:gridCol w:w="540"/>
        <w:gridCol w:w="517"/>
        <w:gridCol w:w="563"/>
        <w:gridCol w:w="18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0" w:hRule="atLeast"/>
          <w:tblHeader/>
          <w:jc w:val="center"/>
        </w:trPr>
        <w:tc>
          <w:tcPr>
            <w:tcW w:w="1383" w:type="dxa"/>
            <w:gridSpan w:val="2"/>
            <w:vMerge w:val="restart"/>
            <w:tcBorders>
              <w:top w:val="single" w:color="auto" w:sz="12"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b/>
                <w:sz w:val="21"/>
                <w:szCs w:val="21"/>
              </w:rPr>
            </w:pPr>
            <w:r>
              <w:rPr>
                <w:rFonts w:ascii="Times New Roman" w:hAnsi="Times New Roman" w:eastAsia="仿宋_GB2312"/>
                <w:b/>
                <w:sz w:val="21"/>
                <w:szCs w:val="21"/>
              </w:rPr>
              <w:t>序 号</w:t>
            </w:r>
          </w:p>
        </w:tc>
        <w:tc>
          <w:tcPr>
            <w:tcW w:w="5678" w:type="dxa"/>
            <w:vMerge w:val="restart"/>
            <w:tcBorders>
              <w:top w:val="single" w:color="auto" w:sz="12"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b/>
                <w:sz w:val="21"/>
                <w:szCs w:val="21"/>
              </w:rPr>
            </w:pPr>
            <w:r>
              <w:rPr>
                <w:rFonts w:ascii="Times New Roman" w:hAnsi="Times New Roman" w:eastAsia="仿宋_GB2312"/>
                <w:b/>
                <w:sz w:val="21"/>
                <w:szCs w:val="21"/>
              </w:rPr>
              <w:t>检  查  项  目</w:t>
            </w:r>
          </w:p>
        </w:tc>
        <w:tc>
          <w:tcPr>
            <w:tcW w:w="4131" w:type="dxa"/>
            <w:vMerge w:val="restart"/>
            <w:tcBorders>
              <w:top w:val="single" w:color="auto" w:sz="12"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b/>
                <w:sz w:val="21"/>
                <w:szCs w:val="21"/>
              </w:rPr>
            </w:pPr>
            <w:r>
              <w:rPr>
                <w:rFonts w:ascii="Times New Roman" w:hAnsi="Times New Roman" w:eastAsia="仿宋_GB2312"/>
                <w:b/>
                <w:sz w:val="21"/>
                <w:szCs w:val="21"/>
              </w:rPr>
              <w:t>检 查 内 容</w:t>
            </w:r>
          </w:p>
        </w:tc>
        <w:tc>
          <w:tcPr>
            <w:tcW w:w="1620" w:type="dxa"/>
            <w:gridSpan w:val="3"/>
            <w:tcBorders>
              <w:top w:val="single" w:color="auto" w:sz="12"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b/>
                <w:sz w:val="21"/>
                <w:szCs w:val="21"/>
              </w:rPr>
            </w:pPr>
            <w:r>
              <w:rPr>
                <w:rFonts w:ascii="Times New Roman" w:hAnsi="Times New Roman" w:eastAsia="仿宋_GB2312"/>
                <w:b/>
                <w:sz w:val="21"/>
                <w:szCs w:val="21"/>
              </w:rPr>
              <w:t>评定结果</w:t>
            </w:r>
          </w:p>
        </w:tc>
        <w:tc>
          <w:tcPr>
            <w:tcW w:w="1844" w:type="dxa"/>
            <w:vMerge w:val="restart"/>
            <w:tcBorders>
              <w:top w:val="single" w:color="auto" w:sz="12"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b/>
                <w:sz w:val="21"/>
                <w:szCs w:val="21"/>
              </w:rPr>
            </w:pPr>
            <w:r>
              <w:rPr>
                <w:rFonts w:ascii="Times New Roman" w:hAnsi="Times New Roman" w:eastAsia="仿宋_GB2312"/>
                <w:b/>
                <w:sz w:val="21"/>
                <w:szCs w:val="21"/>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blHeader/>
          <w:jc w:val="center"/>
        </w:trPr>
        <w:tc>
          <w:tcPr>
            <w:tcW w:w="1383" w:type="dxa"/>
            <w:gridSpan w:val="2"/>
            <w:vMerge w:val="continue"/>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78" w:type="dxa"/>
            <w:vMerge w:val="continue"/>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4131" w:type="dxa"/>
            <w:vMerge w:val="continue"/>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b/>
                <w:sz w:val="21"/>
                <w:szCs w:val="21"/>
              </w:rPr>
            </w:pPr>
            <w:r>
              <w:rPr>
                <w:rFonts w:ascii="Times New Roman" w:hAnsi="Times New Roman" w:eastAsia="仿宋_GB2312"/>
                <w:b/>
                <w:sz w:val="21"/>
                <w:szCs w:val="21"/>
              </w:rPr>
              <w:t>Y</w:t>
            </w: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b/>
                <w:sz w:val="21"/>
                <w:szCs w:val="21"/>
              </w:rPr>
            </w:pPr>
            <w:r>
              <w:rPr>
                <w:rFonts w:ascii="Times New Roman" w:hAnsi="Times New Roman" w:eastAsia="仿宋_GB2312"/>
                <w:b/>
                <w:sz w:val="21"/>
                <w:szCs w:val="21"/>
              </w:rPr>
              <w:t>N</w:t>
            </w: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b/>
                <w:sz w:val="21"/>
                <w:szCs w:val="21"/>
              </w:rPr>
            </w:pPr>
            <w:r>
              <w:rPr>
                <w:rFonts w:ascii="Times New Roman" w:hAnsi="Times New Roman" w:eastAsia="仿宋_GB2312"/>
                <w:b/>
                <w:sz w:val="21"/>
                <w:szCs w:val="21"/>
              </w:rPr>
              <w:t>NA</w:t>
            </w:r>
          </w:p>
        </w:tc>
        <w:tc>
          <w:tcPr>
            <w:tcW w:w="1844" w:type="dxa"/>
            <w:vMerge w:val="continue"/>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4009" w:type="dxa"/>
            <w:gridSpan w:val="7"/>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A. 组织机构和人员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A1</w:t>
            </w:r>
          </w:p>
        </w:tc>
        <w:tc>
          <w:tcPr>
            <w:tcW w:w="13273" w:type="dxa"/>
            <w:gridSpan w:val="6"/>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b/>
                <w:sz w:val="21"/>
                <w:szCs w:val="21"/>
              </w:rPr>
            </w:pPr>
            <w:r>
              <w:rPr>
                <w:rFonts w:ascii="Times New Roman" w:hAnsi="Times New Roman" w:eastAsia="仿宋_GB2312"/>
                <w:b/>
                <w:sz w:val="21"/>
                <w:szCs w:val="21"/>
              </w:rPr>
              <w:t>组织管理体系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w:t>
            </w: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A1.1</w:t>
            </w:r>
          </w:p>
        </w:tc>
        <w:tc>
          <w:tcPr>
            <w:tcW w:w="5678"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sz w:val="21"/>
                <w:szCs w:val="21"/>
              </w:rPr>
            </w:pPr>
            <w:r>
              <w:rPr>
                <w:rFonts w:ascii="Times New Roman" w:hAnsi="Times New Roman" w:eastAsia="仿宋_GB2312"/>
                <w:sz w:val="21"/>
                <w:szCs w:val="21"/>
              </w:rPr>
              <w:t>组织机构设置合理</w:t>
            </w:r>
            <w:r>
              <w:rPr>
                <w:rFonts w:ascii="宋体" w:hAnsi="宋体" w:cs="宋体"/>
                <w:color w:val="000000"/>
                <w:kern w:val="0"/>
                <w:sz w:val="21"/>
                <w:szCs w:val="21"/>
              </w:rPr>
              <w:t>**</w:t>
            </w:r>
          </w:p>
        </w:tc>
        <w:tc>
          <w:tcPr>
            <w:tcW w:w="4131"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查组织结构图、人员任命书等</w:t>
            </w: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w:t>
            </w: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A1.2</w:t>
            </w:r>
          </w:p>
        </w:tc>
        <w:tc>
          <w:tcPr>
            <w:tcW w:w="5678"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人员职责分工明确</w:t>
            </w:r>
            <w:r>
              <w:rPr>
                <w:rFonts w:ascii="宋体" w:hAnsi="宋体" w:cs="宋体"/>
                <w:color w:val="000000"/>
                <w:kern w:val="0"/>
                <w:sz w:val="21"/>
                <w:szCs w:val="21"/>
              </w:rPr>
              <w:t>*</w:t>
            </w:r>
          </w:p>
        </w:tc>
        <w:tc>
          <w:tcPr>
            <w:tcW w:w="4131"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查职责分工</w:t>
            </w:r>
            <w:r>
              <w:rPr>
                <w:rFonts w:hint="eastAsia" w:ascii="Times New Roman" w:hAnsi="Times New Roman" w:eastAsia="仿宋_GB2312"/>
                <w:sz w:val="21"/>
                <w:szCs w:val="21"/>
              </w:rPr>
              <w:t>、</w:t>
            </w:r>
            <w:r>
              <w:rPr>
                <w:rFonts w:ascii="Times New Roman" w:hAnsi="Times New Roman" w:eastAsia="仿宋_GB2312"/>
                <w:sz w:val="21"/>
                <w:szCs w:val="21"/>
              </w:rPr>
              <w:t>人员职责的SOP，</w:t>
            </w:r>
            <w:r>
              <w:rPr>
                <w:rFonts w:hint="eastAsia" w:ascii="Times New Roman" w:hAnsi="Times New Roman" w:eastAsia="仿宋_GB2312"/>
                <w:sz w:val="21"/>
                <w:szCs w:val="21"/>
              </w:rPr>
              <w:t>人员</w:t>
            </w:r>
            <w:r>
              <w:rPr>
                <w:rFonts w:ascii="Times New Roman" w:hAnsi="Times New Roman" w:eastAsia="仿宋_GB2312"/>
                <w:sz w:val="21"/>
                <w:szCs w:val="21"/>
              </w:rPr>
              <w:t>是否能够履行相应的职责等</w:t>
            </w: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A2</w:t>
            </w:r>
          </w:p>
        </w:tc>
        <w:tc>
          <w:tcPr>
            <w:tcW w:w="13273" w:type="dxa"/>
            <w:gridSpan w:val="6"/>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3</w:t>
            </w: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A2.1</w:t>
            </w:r>
          </w:p>
        </w:tc>
        <w:tc>
          <w:tcPr>
            <w:tcW w:w="5678"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bCs/>
                <w:sz w:val="21"/>
                <w:szCs w:val="21"/>
              </w:rPr>
              <w:t>经过GLP培训</w:t>
            </w:r>
            <w:r>
              <w:rPr>
                <w:rFonts w:hint="eastAsia" w:ascii="Times New Roman" w:hAnsi="Times New Roman" w:eastAsia="仿宋_GB2312"/>
                <w:bCs/>
                <w:sz w:val="21"/>
                <w:szCs w:val="21"/>
              </w:rPr>
              <w:t>，熟悉</w:t>
            </w:r>
            <w:r>
              <w:rPr>
                <w:rFonts w:ascii="Times New Roman" w:hAnsi="Times New Roman" w:eastAsia="仿宋_GB2312"/>
                <w:bCs/>
                <w:sz w:val="21"/>
                <w:szCs w:val="21"/>
              </w:rPr>
              <w:t>GLP</w:t>
            </w:r>
            <w:r>
              <w:rPr>
                <w:rFonts w:hint="eastAsia" w:ascii="Times New Roman" w:hAnsi="Times New Roman" w:eastAsia="仿宋_GB2312"/>
                <w:bCs/>
                <w:sz w:val="21"/>
                <w:szCs w:val="21"/>
              </w:rPr>
              <w:t>的内容</w:t>
            </w:r>
            <w:r>
              <w:rPr>
                <w:rFonts w:ascii="宋体" w:hAnsi="宋体" w:cs="宋体"/>
                <w:color w:val="000000"/>
                <w:kern w:val="0"/>
                <w:sz w:val="21"/>
                <w:szCs w:val="21"/>
              </w:rPr>
              <w:t>*</w:t>
            </w:r>
          </w:p>
        </w:tc>
        <w:tc>
          <w:tcPr>
            <w:tcW w:w="4131"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查工作人员履历表</w:t>
            </w: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4</w:t>
            </w: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A2.2</w:t>
            </w:r>
          </w:p>
        </w:tc>
        <w:tc>
          <w:tcPr>
            <w:tcW w:w="5678"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bCs/>
                <w:sz w:val="21"/>
                <w:szCs w:val="21"/>
              </w:rPr>
              <w:t>经过专业培训</w:t>
            </w:r>
            <w:r>
              <w:rPr>
                <w:rFonts w:hint="eastAsia" w:ascii="Times New Roman" w:hAnsi="Times New Roman" w:eastAsia="仿宋_GB2312"/>
                <w:bCs/>
                <w:sz w:val="21"/>
                <w:szCs w:val="21"/>
              </w:rPr>
              <w:t>，</w:t>
            </w:r>
            <w:r>
              <w:rPr>
                <w:rFonts w:ascii="Times New Roman" w:hAnsi="Times New Roman" w:eastAsia="仿宋_GB2312"/>
                <w:bCs/>
                <w:sz w:val="21"/>
                <w:szCs w:val="21"/>
              </w:rPr>
              <w:t>具备所承担的研究工作需要的</w:t>
            </w:r>
            <w:r>
              <w:rPr>
                <w:rFonts w:hint="eastAsia" w:ascii="Times New Roman" w:hAnsi="Times New Roman" w:eastAsia="仿宋_GB2312"/>
                <w:bCs/>
                <w:sz w:val="21"/>
                <w:szCs w:val="21"/>
              </w:rPr>
              <w:t>知识结构、工作经验和业务能力</w:t>
            </w:r>
            <w:r>
              <w:rPr>
                <w:rFonts w:ascii="宋体" w:hAnsi="宋体" w:cs="宋体"/>
                <w:color w:val="000000"/>
                <w:kern w:val="0"/>
                <w:sz w:val="21"/>
                <w:szCs w:val="21"/>
              </w:rPr>
              <w:t>*</w:t>
            </w:r>
          </w:p>
        </w:tc>
        <w:tc>
          <w:tcPr>
            <w:tcW w:w="4131"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查GLP培训和专业培训记录</w:t>
            </w:r>
            <w:r>
              <w:rPr>
                <w:rFonts w:hint="eastAsia" w:ascii="Times New Roman" w:hAnsi="Times New Roman" w:eastAsia="仿宋_GB2312"/>
                <w:sz w:val="21"/>
                <w:szCs w:val="21"/>
              </w:rPr>
              <w:t>，</w:t>
            </w:r>
            <w:r>
              <w:rPr>
                <w:rFonts w:ascii="Times New Roman" w:hAnsi="Times New Roman" w:eastAsia="仿宋_GB2312"/>
                <w:sz w:val="21"/>
                <w:szCs w:val="21"/>
              </w:rPr>
              <w:t>现场考核</w:t>
            </w: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5</w:t>
            </w: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A2.</w:t>
            </w:r>
            <w:r>
              <w:rPr>
                <w:rFonts w:hint="eastAsia" w:ascii="Times New Roman" w:hAnsi="Times New Roman" w:eastAsia="仿宋_GB2312"/>
                <w:sz w:val="21"/>
                <w:szCs w:val="21"/>
              </w:rPr>
              <w:t>3</w:t>
            </w:r>
          </w:p>
        </w:tc>
        <w:tc>
          <w:tcPr>
            <w:tcW w:w="5678"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经过考核，并取得上岗资格</w:t>
            </w:r>
          </w:p>
        </w:tc>
        <w:tc>
          <w:tcPr>
            <w:tcW w:w="4131"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w:t>
            </w:r>
            <w:r>
              <w:rPr>
                <w:rFonts w:hint="eastAsia" w:ascii="Times New Roman" w:hAnsi="Times New Roman" w:eastAsia="仿宋_GB2312"/>
                <w:sz w:val="21"/>
                <w:szCs w:val="21"/>
              </w:rPr>
              <w:t>人员</w:t>
            </w:r>
            <w:r>
              <w:rPr>
                <w:rFonts w:ascii="Times New Roman" w:hAnsi="Times New Roman" w:eastAsia="仿宋_GB2312"/>
                <w:sz w:val="21"/>
                <w:szCs w:val="21"/>
              </w:rPr>
              <w:t>履历表、承担试验项目的经历</w:t>
            </w:r>
            <w:r>
              <w:rPr>
                <w:rFonts w:hint="eastAsia" w:ascii="Times New Roman" w:hAnsi="Times New Roman" w:eastAsia="仿宋_GB2312"/>
                <w:sz w:val="21"/>
                <w:szCs w:val="21"/>
              </w:rPr>
              <w:t>、</w:t>
            </w:r>
            <w:r>
              <w:rPr>
                <w:rFonts w:ascii="Times New Roman" w:hAnsi="Times New Roman" w:eastAsia="仿宋_GB2312"/>
                <w:sz w:val="21"/>
                <w:szCs w:val="21"/>
              </w:rPr>
              <w:t>成果和发表文章情况</w:t>
            </w: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6</w:t>
            </w: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A2.</w:t>
            </w:r>
            <w:r>
              <w:rPr>
                <w:rFonts w:hint="eastAsia" w:ascii="Times New Roman" w:hAnsi="Times New Roman" w:eastAsia="仿宋_GB2312"/>
                <w:sz w:val="21"/>
                <w:szCs w:val="21"/>
              </w:rPr>
              <w:t>4</w:t>
            </w:r>
          </w:p>
        </w:tc>
        <w:tc>
          <w:tcPr>
            <w:tcW w:w="5678"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严格履行各自职责</w:t>
            </w:r>
          </w:p>
        </w:tc>
        <w:tc>
          <w:tcPr>
            <w:tcW w:w="4131"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查工作记录并现场考核</w:t>
            </w: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7</w:t>
            </w: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A2.</w:t>
            </w:r>
            <w:r>
              <w:rPr>
                <w:rFonts w:hint="eastAsia" w:ascii="Times New Roman" w:hAnsi="Times New Roman" w:eastAsia="仿宋_GB2312"/>
                <w:sz w:val="21"/>
                <w:szCs w:val="21"/>
              </w:rPr>
              <w:t>5</w:t>
            </w:r>
          </w:p>
        </w:tc>
        <w:tc>
          <w:tcPr>
            <w:tcW w:w="5678"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熟练掌握所承担工作有关的SOP</w:t>
            </w:r>
          </w:p>
        </w:tc>
        <w:tc>
          <w:tcPr>
            <w:tcW w:w="4131"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考核有关人员对相关SOP的掌握情况</w:t>
            </w: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8</w:t>
            </w: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A2.</w:t>
            </w:r>
            <w:r>
              <w:rPr>
                <w:rFonts w:hint="eastAsia" w:ascii="Times New Roman" w:hAnsi="Times New Roman" w:eastAsia="仿宋_GB2312"/>
                <w:sz w:val="21"/>
                <w:szCs w:val="21"/>
              </w:rPr>
              <w:t>6</w:t>
            </w:r>
          </w:p>
        </w:tc>
        <w:tc>
          <w:tcPr>
            <w:tcW w:w="5678"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严格执行与所承担工作有关的SOP</w:t>
            </w:r>
            <w:r>
              <w:rPr>
                <w:rFonts w:ascii="宋体" w:hAnsi="宋体" w:cs="宋体"/>
                <w:color w:val="000000"/>
                <w:kern w:val="0"/>
                <w:sz w:val="21"/>
                <w:szCs w:val="21"/>
              </w:rPr>
              <w:t>*</w:t>
            </w:r>
          </w:p>
        </w:tc>
        <w:tc>
          <w:tcPr>
            <w:tcW w:w="4131"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查相关工作记录及现场考核</w:t>
            </w: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9</w:t>
            </w: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A2.</w:t>
            </w:r>
            <w:r>
              <w:rPr>
                <w:rFonts w:hint="eastAsia" w:ascii="Times New Roman" w:hAnsi="Times New Roman" w:eastAsia="仿宋_GB2312"/>
                <w:sz w:val="21"/>
                <w:szCs w:val="21"/>
              </w:rPr>
              <w:t>7</w:t>
            </w:r>
          </w:p>
        </w:tc>
        <w:tc>
          <w:tcPr>
            <w:tcW w:w="5678"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对试验中发生的可能影响实验结果的任何情况应及时向专题负责人报告</w:t>
            </w:r>
          </w:p>
        </w:tc>
        <w:tc>
          <w:tcPr>
            <w:tcW w:w="4131"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查相关工作记录及现场考核</w:t>
            </w: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10</w:t>
            </w: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A2.</w:t>
            </w:r>
            <w:r>
              <w:rPr>
                <w:rFonts w:hint="eastAsia" w:ascii="Times New Roman" w:hAnsi="Times New Roman" w:eastAsia="仿宋_GB2312"/>
                <w:sz w:val="21"/>
                <w:szCs w:val="21"/>
              </w:rPr>
              <w:t>8</w:t>
            </w:r>
          </w:p>
        </w:tc>
        <w:tc>
          <w:tcPr>
            <w:tcW w:w="5678"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着装符合所从事工作的需要</w:t>
            </w:r>
          </w:p>
        </w:tc>
        <w:tc>
          <w:tcPr>
            <w:tcW w:w="4131"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查着装的SOP及现场考核</w:t>
            </w: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11</w:t>
            </w:r>
          </w:p>
        </w:tc>
        <w:tc>
          <w:tcPr>
            <w:tcW w:w="736"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A2.</w:t>
            </w:r>
            <w:r>
              <w:rPr>
                <w:rFonts w:hint="eastAsia" w:ascii="Times New Roman" w:hAnsi="Times New Roman" w:eastAsia="仿宋_GB2312"/>
                <w:sz w:val="21"/>
                <w:szCs w:val="21"/>
              </w:rPr>
              <w:t>9</w:t>
            </w:r>
          </w:p>
        </w:tc>
        <w:tc>
          <w:tcPr>
            <w:tcW w:w="5678"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遵守个人卫生和健康规定，确保供试品、对照品和实验系统不受污染</w:t>
            </w:r>
          </w:p>
        </w:tc>
        <w:tc>
          <w:tcPr>
            <w:tcW w:w="4131"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查相关的SOP及现场考核</w:t>
            </w:r>
          </w:p>
        </w:tc>
        <w:tc>
          <w:tcPr>
            <w:tcW w:w="540"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tcBorders>
              <w:top w:val="single" w:color="auto" w:sz="6"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12</w:t>
            </w:r>
          </w:p>
        </w:tc>
        <w:tc>
          <w:tcPr>
            <w:tcW w:w="736" w:type="dxa"/>
            <w:tcBorders>
              <w:top w:val="single" w:color="auto" w:sz="6"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A2.</w:t>
            </w:r>
            <w:r>
              <w:rPr>
                <w:rFonts w:hint="eastAsia" w:ascii="Times New Roman" w:hAnsi="Times New Roman" w:eastAsia="仿宋_GB2312"/>
                <w:sz w:val="21"/>
                <w:szCs w:val="21"/>
              </w:rPr>
              <w:t>10</w:t>
            </w:r>
          </w:p>
        </w:tc>
        <w:tc>
          <w:tcPr>
            <w:tcW w:w="5678" w:type="dxa"/>
            <w:tcBorders>
              <w:top w:val="single" w:color="auto" w:sz="6"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sz w:val="21"/>
                <w:szCs w:val="21"/>
              </w:rPr>
            </w:pPr>
            <w:r>
              <w:rPr>
                <w:rFonts w:ascii="Times New Roman" w:hAnsi="Times New Roman" w:eastAsia="仿宋_GB2312"/>
                <w:sz w:val="21"/>
                <w:szCs w:val="21"/>
              </w:rPr>
              <w:t>定期体检（每年一次），无影响研究结果可靠性的患病者参加研究工作</w:t>
            </w:r>
          </w:p>
        </w:tc>
        <w:tc>
          <w:tcPr>
            <w:tcW w:w="4131" w:type="dxa"/>
            <w:tcBorders>
              <w:top w:val="single" w:color="auto" w:sz="6"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查体检制度、体检记录及考勤情况。体检项目应包括对实验结果可能有影响的疾病。</w:t>
            </w:r>
          </w:p>
        </w:tc>
        <w:tc>
          <w:tcPr>
            <w:tcW w:w="540" w:type="dxa"/>
            <w:tcBorders>
              <w:top w:val="single" w:color="auto" w:sz="6"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tcBorders>
              <w:top w:val="single" w:color="auto" w:sz="6"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tcBorders>
              <w:top w:val="single" w:color="auto" w:sz="6"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tcBorders>
              <w:top w:val="single" w:color="auto" w:sz="6"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A3</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机构负责人</w:t>
            </w:r>
            <w:r>
              <w:rPr>
                <w:rFonts w:hint="eastAsia" w:ascii="Times New Roman" w:hAnsi="Times New Roman" w:eastAsia="仿宋_GB2312"/>
                <w:b/>
                <w:sz w:val="21"/>
                <w:szCs w:val="21"/>
              </w:rPr>
              <w:t>（FM）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具备医学、药学或其它相关专业本科以上学历</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查机构负责人履历表</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具有相关的业务素质、工作能力和经历</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查机构负责人研究和管理经历、成果和发表文章情况、任命书及相关SOP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能够全面负责本机构的建设和管理</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查机构建设和 GLP运行管理，是否为全职人员，现场考核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建有工作人员学历的档案资料</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查相关档案资料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 xml:space="preserve">建有工作人员专业培训和GLP培训的档案资料 </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查相关档案资料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建有工作人员专业工作经历的档案资料</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查相关档案资料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 xml:space="preserve">建有工作人员健康档案资料 </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查相关档案资料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建有突发事件应急预案</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A3.9</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sz w:val="21"/>
                <w:szCs w:val="21"/>
              </w:rPr>
            </w:pPr>
            <w:r>
              <w:rPr>
                <w:rFonts w:ascii="Times New Roman" w:hAnsi="Times New Roman" w:eastAsia="仿宋_GB2312"/>
                <w:sz w:val="21"/>
                <w:szCs w:val="21"/>
              </w:rPr>
              <w:t>确保有足够数量的合格人员，并按规定履行各自职责</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查人员任命书、业务分工及职责的执行情况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A3.10</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制订主计划表，掌握各项研究工作的进展</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查主计划表，考核机构负责人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在每项研究工作开始前，聘任专题负责人</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查任命书和本机构任命SD的标准</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组织制订、修订、废弃SOP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查SOP的SOP 及</w:t>
            </w:r>
            <w:r>
              <w:rPr>
                <w:rFonts w:hint="eastAsia" w:ascii="Times New Roman" w:hAnsi="Times New Roman" w:eastAsia="仿宋_GB2312"/>
                <w:sz w:val="21"/>
                <w:szCs w:val="21"/>
              </w:rPr>
              <w:t>相关</w:t>
            </w:r>
            <w:r>
              <w:rPr>
                <w:rFonts w:ascii="Times New Roman" w:hAnsi="Times New Roman" w:eastAsia="仿宋_GB2312"/>
                <w:sz w:val="21"/>
                <w:szCs w:val="21"/>
              </w:rPr>
              <w:t>管理记录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A3.13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如存在更换专题负责人的情况，有更换的原因和时间的记录</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查试验项目记录及人员更换记录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A3.14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审查批准试验方案</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查制订试验方案的SOP和试验方案的签字</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A3.15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审查批准总结报告</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 xml:space="preserve">查撰写总结报告的SOP和总结报告的签字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A3.16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及时处理质量保证部门的报告，提出处理意见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查QA的报告及机构负责人的处理记录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A3.17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确保供试品、对照品的质量和稳定性符合要求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查供试品、对照品质量和稳定性分析监测措施、相关检测报告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30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A3.1</w:t>
            </w:r>
            <w:r>
              <w:rPr>
                <w:rFonts w:hint="eastAsia" w:ascii="Times New Roman" w:hAnsi="Times New Roman" w:eastAsia="仿宋_GB2312"/>
                <w:sz w:val="21"/>
                <w:szCs w:val="21"/>
              </w:rPr>
              <w:t>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与协作或委托单位签订书面合同</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查签署合同的相关证明</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A4</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质量保证部门（QAU）</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31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sz w:val="21"/>
                <w:szCs w:val="21"/>
              </w:rPr>
            </w:pPr>
            <w:r>
              <w:rPr>
                <w:rFonts w:ascii="Times New Roman" w:hAnsi="Times New Roman" w:eastAsia="仿宋_GB2312"/>
                <w:sz w:val="21"/>
                <w:szCs w:val="21"/>
              </w:rPr>
              <w:t>质量保证部门负责人具有相应的学历和专业背景</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查QAU负责人履历表</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32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w:t>
            </w:r>
            <w:r>
              <w:rPr>
                <w:rFonts w:hint="eastAsia" w:ascii="Times New Roman" w:hAnsi="Times New Roman" w:eastAsia="仿宋_GB2312"/>
                <w:sz w:val="21"/>
                <w:szCs w:val="21"/>
              </w:rPr>
              <w:t>.</w:t>
            </w:r>
            <w:r>
              <w:rPr>
                <w:rFonts w:ascii="Times New Roman" w:hAnsi="Times New Roman" w:eastAsia="仿宋_GB2312"/>
                <w:sz w:val="21"/>
                <w:szCs w:val="21"/>
              </w:rPr>
              <w:t>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能够独立履行质量保证职责, 具备相应的能力和工作经验</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查质量保证人员任命书、办公场所及相关SOP，现场考核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33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人员数量和非临床研究机构的规模相适应（专职人员不少于总人数的5%）</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查QAU人员承当质量保证工作及兼职工作情况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34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保存本机构主计划表的副本</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查QAU保存的相关档案资料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35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保存本机构正在进行的试验方案的副本</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查QAU保存的相关档案资料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36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保存本机构未归档的总结报告的副本</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查QAU保存的相关档案资料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37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审核试验方案</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38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审核试验记录</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39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shd w:val="pct10" w:color="auto" w:fill="FFFFFF"/>
              </w:rPr>
            </w:pPr>
            <w:r>
              <w:rPr>
                <w:rFonts w:ascii="Times New Roman" w:hAnsi="Times New Roman" w:eastAsia="仿宋_GB2312"/>
                <w:sz w:val="21"/>
                <w:szCs w:val="21"/>
              </w:rPr>
              <w:t>A4.9</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审核总结报告</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40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A4.10</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对每项研究项目实施检查，并制订检查计划</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hint="eastAsia" w:ascii="Times New Roman" w:hAnsi="Times New Roman" w:eastAsia="仿宋_GB2312"/>
                <w:sz w:val="21"/>
                <w:szCs w:val="21"/>
              </w:rPr>
            </w:pPr>
            <w:r>
              <w:rPr>
                <w:rFonts w:ascii="Times New Roman" w:hAnsi="Times New Roman" w:eastAsia="仿宋_GB2312"/>
                <w:sz w:val="21"/>
                <w:szCs w:val="21"/>
              </w:rPr>
              <w:t>4</w:t>
            </w:r>
            <w:r>
              <w:rPr>
                <w:rFonts w:hint="eastAsia" w:ascii="Times New Roman" w:hAnsi="Times New Roman" w:eastAsia="仿宋_GB2312"/>
                <w:sz w:val="21"/>
                <w:szCs w:val="21"/>
              </w:rPr>
              <w:t>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定期检查档案管理工作</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查相关的SOP和记录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hint="eastAsia" w:ascii="Times New Roman" w:hAnsi="Times New Roman" w:eastAsia="仿宋_GB2312"/>
                <w:sz w:val="21"/>
                <w:szCs w:val="21"/>
              </w:rPr>
            </w:pPr>
            <w:r>
              <w:rPr>
                <w:rFonts w:ascii="Times New Roman" w:hAnsi="Times New Roman" w:eastAsia="仿宋_GB2312"/>
                <w:sz w:val="21"/>
                <w:szCs w:val="21"/>
              </w:rPr>
              <w:t>4</w:t>
            </w:r>
            <w:r>
              <w:rPr>
                <w:rFonts w:hint="eastAsia" w:ascii="Times New Roman" w:hAnsi="Times New Roman" w:eastAsia="仿宋_GB2312"/>
                <w:sz w:val="21"/>
                <w:szCs w:val="21"/>
              </w:rPr>
              <w:t>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定期检查实验设施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查动物饲养设施和功能实验室设施等、相关的SOP和记录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hint="eastAsia" w:ascii="Times New Roman" w:hAnsi="Times New Roman" w:eastAsia="仿宋_GB2312"/>
                <w:sz w:val="21"/>
                <w:szCs w:val="21"/>
              </w:rPr>
            </w:pPr>
            <w:r>
              <w:rPr>
                <w:rFonts w:ascii="Times New Roman" w:hAnsi="Times New Roman" w:eastAsia="仿宋_GB2312"/>
                <w:sz w:val="21"/>
                <w:szCs w:val="21"/>
              </w:rPr>
              <w:t>4</w:t>
            </w:r>
            <w:r>
              <w:rPr>
                <w:rFonts w:hint="eastAsia" w:ascii="Times New Roman" w:hAnsi="Times New Roman" w:eastAsia="仿宋_GB2312"/>
                <w:sz w:val="21"/>
                <w:szCs w:val="21"/>
              </w:rPr>
              <w:t>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A4.13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定期检查实验仪器设备</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查相关的SOP和记录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hint="eastAsia" w:ascii="Times New Roman" w:hAnsi="Times New Roman" w:eastAsia="仿宋_GB2312"/>
                <w:sz w:val="21"/>
                <w:szCs w:val="21"/>
              </w:rPr>
            </w:pPr>
            <w:r>
              <w:rPr>
                <w:rFonts w:ascii="Times New Roman" w:hAnsi="Times New Roman" w:eastAsia="仿宋_GB2312"/>
                <w:sz w:val="21"/>
                <w:szCs w:val="21"/>
              </w:rPr>
              <w:t>4</w:t>
            </w:r>
            <w:r>
              <w:rPr>
                <w:rFonts w:hint="eastAsia" w:ascii="Times New Roman" w:hAnsi="Times New Roman" w:eastAsia="仿宋_GB2312"/>
                <w:sz w:val="21"/>
                <w:szCs w:val="21"/>
              </w:rPr>
              <w:t>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A4.14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检查记录完整，包括检查的内容、发现的问题、采取的措施、跟踪复查情况等</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45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A4.15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向机构负责人和/或专题负责人书面报告检查发现的问题及建议</w:t>
            </w:r>
          </w:p>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查相关的SOP和记录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46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A4.16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参与制定并确认SOP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查SOP制定的SOP并抽查本机构的SOP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47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A4.17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保存所有SOP的副本</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查QAU保存的相关档案资料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A5</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b/>
                <w:sz w:val="21"/>
                <w:szCs w:val="21"/>
              </w:rPr>
            </w:pPr>
            <w:r>
              <w:rPr>
                <w:rFonts w:ascii="Times New Roman" w:hAnsi="Times New Roman" w:eastAsia="仿宋_GB2312"/>
                <w:b/>
                <w:sz w:val="21"/>
                <w:szCs w:val="21"/>
              </w:rPr>
              <w:t>专题负责人</w:t>
            </w:r>
            <w:r>
              <w:rPr>
                <w:rFonts w:hint="eastAsia" w:ascii="Times New Roman" w:hAnsi="Times New Roman" w:eastAsia="仿宋_GB2312"/>
                <w:b/>
                <w:sz w:val="21"/>
                <w:szCs w:val="21"/>
              </w:rPr>
              <w:t>(SD)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48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具有相应的学历、专业和工作经验</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查履历表，资质要求的 SOP，现场考核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49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sz w:val="21"/>
                <w:szCs w:val="21"/>
              </w:rPr>
            </w:pPr>
            <w:r>
              <w:rPr>
                <w:rFonts w:ascii="Times New Roman" w:hAnsi="Times New Roman" w:eastAsia="仿宋_GB2312"/>
                <w:sz w:val="21"/>
                <w:szCs w:val="21"/>
              </w:rPr>
              <w:t>全面负责所承担专题的运行、质量和管理</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查试验方案制订、实施、记录和总结报告等相关资料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50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制订并严格执行试验方案</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51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分析研究结果，撰写总结报告</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52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确保参与工作人员明确职责</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查试验人员是否明确自己的职责，现场考核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53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保证实验人员掌握并严格执行SOP</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查操作现场的SOP、相关记录，现场考核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54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及时提出修订或补充相应的SOP的建议</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查修订或补充的SOP和相关记录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55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掌握研究工作的进展，检查各种实验记录，确保记录及时、直接、准确和清楚</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查对所负责项目原始记录的检查、确认和签字情况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56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A5.9</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详细记录实验中出现的意外情况和采取的措施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57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A5.10</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妥善保管实验过程中的有关资料和标本</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查实验过程中的有关资料和标本</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58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实验结束后，将试验方案、原始资料、应保存的标本、各种有关的文件和总结报告及时归档</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查相关记录及是否按照相关SOP规定的内容和时间归档</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59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A5.12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及时处理质量保证部门的报告，确保研究工作的各环节符合要求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A6</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其他部门负责人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60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A6.1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供试品管理负责人符合岗位职能要求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查资质、任命书及相关SOP，现场考核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61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A6.2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动物饲育管理负责人符合岗位职能要求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查资质、任命书及相关SOP，现场考核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62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A6.3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sz w:val="21"/>
                <w:szCs w:val="21"/>
              </w:rPr>
            </w:pPr>
            <w:r>
              <w:rPr>
                <w:rFonts w:ascii="Times New Roman" w:hAnsi="Times New Roman" w:eastAsia="仿宋_GB2312"/>
                <w:sz w:val="21"/>
                <w:szCs w:val="21"/>
              </w:rPr>
              <w:t>临床检验负责人符合岗位职能要求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查资质、任命书及相关SOP，现场考核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63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A6.4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病理负责人符合岗位职能要求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查资质、任命书及相关SOP，现场考核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64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A6.5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标本保管负责人符合岗位职能要求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查资质、任命书及相关SOP，现场考核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65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A6.6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档案管理负责人符合岗位职能要求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查资质、任命书及相关SOP，现场考核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66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A6.7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实验设施保障负责人符合岗位职能要求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查资质、任命书及相关SOP，现场考核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14009" w:type="dxa"/>
            <w:gridSpan w:val="7"/>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B. 实验设施与管理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B1</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实验设施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67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具有与申报的安全性试验项目相适应的实验设施</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查现场及设施平面图等</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68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配备适合的环境调控设备设施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69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B1.3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实验设备设施运转正常</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查现场及相关记录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70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B1.4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实验设施布局合理，防止交叉污染</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查动物实验设施和功能实验室设施布局</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71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B1.5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实验设施周边环境条件（有害化学品、花粉、噪音、粉尘、污染源、绿化面积、居民区等）符合相关要求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查现场外环境</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72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B1.6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具备排污设备设施和处理措施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73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B1.7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具备双路供电系统（或备用电源）</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查现场和双路供电合同</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74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B1.8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各类实验设施保持清洁卫生</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B2</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实验动物饲养管理设施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75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B2.1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饲养设施设计合理、配置适当</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查现场、平面布局图（人流、物流、动物流等）</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hint="eastAsia" w:ascii="Times New Roman" w:hAnsi="Times New Roman" w:eastAsia="仿宋_GB2312"/>
                <w:sz w:val="21"/>
                <w:szCs w:val="21"/>
              </w:rPr>
            </w:pPr>
            <w:r>
              <w:rPr>
                <w:rFonts w:ascii="Times New Roman" w:hAnsi="Times New Roman" w:eastAsia="仿宋_GB2312"/>
                <w:sz w:val="21"/>
                <w:szCs w:val="21"/>
              </w:rPr>
              <w:t>7</w:t>
            </w:r>
            <w:r>
              <w:rPr>
                <w:rFonts w:hint="eastAsia" w:ascii="Times New Roman" w:hAnsi="Times New Roman" w:eastAsia="仿宋_GB2312"/>
                <w:sz w:val="21"/>
                <w:szCs w:val="21"/>
              </w:rPr>
              <w:t>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B2.</w:t>
            </w:r>
            <w:r>
              <w:rPr>
                <w:rFonts w:hint="eastAsia" w:ascii="Times New Roman" w:hAnsi="Times New Roman" w:eastAsia="仿宋_GB2312"/>
                <w:sz w:val="21"/>
                <w:szCs w:val="21"/>
              </w:rPr>
              <w:t>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具有监测温度、湿度和压差等环境条件的设备设施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hint="eastAsia" w:ascii="Times New Roman" w:hAnsi="Times New Roman" w:eastAsia="仿宋_GB2312"/>
                <w:sz w:val="21"/>
                <w:szCs w:val="21"/>
              </w:rPr>
            </w:pPr>
            <w:r>
              <w:rPr>
                <w:rFonts w:ascii="Times New Roman" w:hAnsi="Times New Roman" w:eastAsia="仿宋_GB2312"/>
                <w:sz w:val="21"/>
                <w:szCs w:val="21"/>
              </w:rPr>
              <w:t>7</w:t>
            </w:r>
            <w:r>
              <w:rPr>
                <w:rFonts w:hint="eastAsia" w:ascii="Times New Roman" w:hAnsi="Times New Roman" w:eastAsia="仿宋_GB2312"/>
                <w:sz w:val="21"/>
                <w:szCs w:val="21"/>
              </w:rPr>
              <w:t>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sz w:val="21"/>
                <w:szCs w:val="21"/>
              </w:rPr>
            </w:pPr>
            <w:r>
              <w:rPr>
                <w:rFonts w:ascii="Times New Roman" w:hAnsi="Times New Roman" w:eastAsia="仿宋_GB2312"/>
                <w:sz w:val="21"/>
                <w:szCs w:val="21"/>
              </w:rPr>
              <w:t>B2.</w:t>
            </w:r>
            <w:r>
              <w:rPr>
                <w:rFonts w:hint="eastAsia" w:ascii="Times New Roman" w:hAnsi="Times New Roman" w:eastAsia="仿宋_GB2312"/>
                <w:sz w:val="21"/>
                <w:szCs w:val="21"/>
              </w:rPr>
              <w:t>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饲养设施能够根据需要调控温度、湿度、空气洁净度、氨浓度、通风和照明等环境条件</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查现场设施和环境条件的监测数据及异常情况处理记录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78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B2.4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根据动物级别，饲养设施内的不同区域保持合理的温度、湿度、压力梯度等环境条件</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查现场和温度、湿度压力梯度监测、控制及记录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79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B2.5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具备不同实验系统的饲养和管理设施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80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B2.6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具备不同种属动物的饲养和管理设施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81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B2.7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用于不同研究的实验动物不应饲养于同一饲养室，必须饲养于同一饲养室内的，应有适当的分隔及标记措施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82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B2.8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动物设施与所使用的实验动物级别相符合</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83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B2.9</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具有动物的检疫和患病动物的隔离治疗设施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查现场、相关SOP、记录或有关证明资料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84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B2.10</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具备收集和处置动物尸体、试验废弃物的设施和处理措施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查现场、相关SOP、和记录或委托处置的证明材料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85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B2.11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具有清洗消毒设施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86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B2.12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具备饲料、垫料、笼具及其他动物用品的存放设施，各类设施的配置合理，防止与实验系统相互污染</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87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sz w:val="21"/>
                <w:szCs w:val="21"/>
              </w:rPr>
            </w:pPr>
            <w:r>
              <w:rPr>
                <w:rFonts w:ascii="Times New Roman" w:hAnsi="Times New Roman" w:eastAsia="仿宋_GB2312"/>
                <w:sz w:val="21"/>
                <w:szCs w:val="21"/>
              </w:rPr>
              <w:t>B2.1</w:t>
            </w:r>
            <w:r>
              <w:rPr>
                <w:rFonts w:hint="eastAsia" w:ascii="Times New Roman" w:hAnsi="Times New Roman" w:eastAsia="仿宋_GB2312"/>
                <w:sz w:val="21"/>
                <w:szCs w:val="21"/>
              </w:rPr>
              <w:t>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具备易腐败变质的动物用品的保管措施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B3</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供试品和对照品的处置设施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88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B3.1</w:t>
            </w:r>
          </w:p>
        </w:tc>
        <w:tc>
          <w:tcPr>
            <w:tcW w:w="5678" w:type="dxa"/>
            <w:noWrap w:val="0"/>
            <w:vAlign w:val="center"/>
          </w:tcPr>
          <w:p>
            <w:r>
              <w:rPr>
                <w:rFonts w:ascii="Times New Roman" w:hAnsi="Times New Roman" w:eastAsia="仿宋_GB2312"/>
                <w:sz w:val="21"/>
                <w:szCs w:val="21"/>
              </w:rPr>
              <w:t>具备接收和贮藏供试品和对照品的设施</w:t>
            </w:r>
            <w:r>
              <w:rPr>
                <w:rFonts w:ascii="宋体" w:hAnsi="宋体" w:cs="宋体"/>
                <w:color w:val="000000"/>
                <w:kern w:val="0"/>
                <w:sz w:val="21"/>
                <w:szCs w:val="21"/>
              </w:rPr>
              <w:t>*</w:t>
            </w:r>
          </w:p>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89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B3.2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sz w:val="21"/>
                <w:szCs w:val="21"/>
              </w:rPr>
            </w:pPr>
            <w:r>
              <w:rPr>
                <w:rFonts w:ascii="Times New Roman" w:hAnsi="Times New Roman" w:eastAsia="仿宋_GB2312"/>
                <w:sz w:val="21"/>
                <w:szCs w:val="21"/>
              </w:rPr>
              <w:t>具备供试品和对照品的配制设施和配制物贮存设施</w:t>
            </w:r>
          </w:p>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hint="eastAsia" w:ascii="Times New Roman" w:hAnsi="Times New Roman" w:eastAsia="仿宋_GB2312"/>
                <w:sz w:val="21"/>
                <w:szCs w:val="21"/>
              </w:rPr>
            </w:pP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90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B3.3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具有对供试品的浓度、稳定性、均匀性等质量参数的分析测定的仪器设备或措施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91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B3.4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供试品和对照品含有挥发性、放射性和生物危害性等物质时，设置相应的实验、储存、配制和处置设施等应符合国家相关规定</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B4</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功能实验室（根据申请的试验项目考核）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B5</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实验资料保管设施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92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B5.1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具备文字资料的保管设施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查现场、相关SOP及管理记录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93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B5.2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具备各类标本的保管设施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查现场、相关SOP及管理记录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94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B5.3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具备电子数据存储保管的设施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查现场、相关SOP及管理记录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95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B5.4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具备防火、防潮和防盗等安全保管措施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查现场、相关SOP及管理记录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p>
        </w:tc>
        <w:tc>
          <w:tcPr>
            <w:tcW w:w="14009" w:type="dxa"/>
            <w:gridSpan w:val="7"/>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C. 仪器设备和实验材料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C1</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仪器设备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96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配备与研究工作相适应的仪器设备</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依据试验项目查现场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97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放置地点合理</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98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C1.3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专人负责保管</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查现场、相关的SOP及记录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99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C1.4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定期进行检查、维护保养</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查现场、相关的SOP及记录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100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C1.5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定期进行校正或自检</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查现场、相关的SOP及自检记录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101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C1.6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需要进行计量检定的仪器，有计量检定证明</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pacing w:val="-6"/>
                <w:sz w:val="21"/>
                <w:szCs w:val="21"/>
              </w:rPr>
            </w:pPr>
            <w:r>
              <w:rPr>
                <w:rFonts w:ascii="Times New Roman" w:hAnsi="Times New Roman" w:eastAsia="仿宋_GB2312"/>
                <w:spacing w:val="-6"/>
                <w:sz w:val="21"/>
                <w:szCs w:val="21"/>
              </w:rPr>
              <w:t xml:space="preserve">查检定标识和相关证明（包括天平、pH计等）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102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C1.7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实验室内备有本实验室仪器、设备的使用、保养、校正的SOP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103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C1.8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具有仪器的状态标识和编号</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104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C1.9</w:t>
            </w:r>
          </w:p>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仪器设备具有购置、安装、验收、使用、保养、校正、维修的详细记录并存档</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105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C1.10</w:t>
            </w:r>
          </w:p>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根据仪器性能的要求定期进行操作和性能验证，安装、操作、性能验证（IQ/OQ/PQ）的数据和记录应存档。</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C2</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供试品和对照品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106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C2.1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专人保管</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107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C2.2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有完善的接收、登记、分发和返还记录</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108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C2.3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有批号、稳定性、含量或浓度、纯度和其它理化性质的记录</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查现场、相关SOP和记录和质检报告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109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C2.4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贮存、保管条件适当</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110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C2.5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贮存的容器贴有标签，标示品名、缩写名、代号、批号、有效期和贮存条件</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111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C2.6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分发过程中避免污染或变质的措施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112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C2.7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分发时应贴有准确的标签</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113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C2.8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记录分发、归还的日期和数量</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114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C2.9</w:t>
            </w:r>
          </w:p>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供试品和对照品与介质混合时，应定期测定混合物中供试品和对照品的浓度和稳定性</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115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C2.10</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供试品和对照品与介质混合后，混合物标签标识准确并注明有效期</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116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C2.11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特殊药品的贮存、保管和使用符合有关规定</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C3</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实验室的试剂和溶液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117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C3.1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实验室的试剂和溶液均贴有标签，标明品名、浓度、贮存条件、配制人、配制日期及有效期等</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118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C3.2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试验中未使用变质或过期的试剂和溶液</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C4</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动物的饲养和使用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119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C4.1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动物的饲料和饮水定期检验，确保其符合营养和卫生标准</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120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C4.2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动物的饲料和饮水污染物质的含量符合国家相关规定</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121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C4.3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动物的垫料污染物质的含量符合规定</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122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C4.4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动物饲料和垫料应贴有标签，标明来源、购入日期、效期等</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123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C4.5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动物的饲料、饮水和垫料定期检验结果作为原始资料保存</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查相关SOP、记录及相关档案资料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124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C4.6</w:t>
            </w:r>
          </w:p>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动物饲养室内使用的清洁剂、消毒剂及杀虫剂符合要求(不影响实验结果)，并详细记录其名称、浓度、使用方法和使用的时间等</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查相关SOP、记录及相关资料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125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C4.7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使用健康无病、无人畜共患疾病病原体的动物</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查动物来源和检疫的相关证明和资料（通常小动物应提供清洁级以上动物检测合格证，大动物应提供普通级动物检测合格证。）</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b/>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C5</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体外实验材料（微生物、细胞、组织、器官等）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126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C5.1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体外实验使用材料有明确的来源</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查来源（购买、传代等）的相关记录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127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C5.2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体外实验使用材料的保存和使用条件适当</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查现场和保存、使用记录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128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C5.3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体外实验使用材料的保存和使用记录完整</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14009" w:type="dxa"/>
            <w:gridSpan w:val="7"/>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D. 标准操作规程</w:t>
            </w:r>
            <w:r>
              <w:rPr>
                <w:rFonts w:hint="eastAsia" w:ascii="Times New Roman" w:hAnsi="Times New Roman" w:eastAsia="仿宋_GB2312"/>
                <w:b/>
                <w:sz w:val="21"/>
                <w:szCs w:val="21"/>
              </w:rPr>
              <w:t>（</w:t>
            </w:r>
            <w:r>
              <w:rPr>
                <w:rFonts w:ascii="Times New Roman" w:hAnsi="Times New Roman" w:eastAsia="仿宋_GB2312"/>
                <w:b/>
                <w:sz w:val="21"/>
                <w:szCs w:val="21"/>
              </w:rPr>
              <w:t>SOP</w:t>
            </w:r>
            <w:r>
              <w:rPr>
                <w:rFonts w:hint="eastAsia" w:ascii="Times New Roman" w:hAnsi="Times New Roman" w:eastAsia="仿宋_GB2312"/>
                <w:b/>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D1</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SOP的制订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129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制订有与试验工作相适应的SOP</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查申报项目有关的SOP目录、涵盖范围及内容</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130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SOP的制订、修改、销毁和管理的SOP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131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质量保证的SOP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132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供试品和对照品接收、登记、分发、返还、标识、的SOP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133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供试品和对照品处理、配制、领用的SOP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134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供试品和对照品取样分析的SOP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135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动物实验设施管理和环境调控的SOP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136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功能实验室管理和环境调控的SOP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137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D1.9</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实验设施和仪器设备使用、维护、保养、校正和管理的SOP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138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D1.10</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计算机系统操作和管理的SOP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139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实验动物运输与接收的SOP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140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实验动物检疫的SOP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141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D1.13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实验动物分组与识别的SOP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142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D1.14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实验动物饲养管理的SOP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143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D1.15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实验动物的观察记录及实验操作的SOP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144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D1.16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各种实验样品采集、各种指标的检查和测定等操作技术的SOP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145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D1.17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濒死或已死亡动物检查处理的SOP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146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D1.18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动物尸检以及组织病理学检查的SOP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147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D1.19</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实验标本的采集、编号和检验的SOP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148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D1.20</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各种实验数据统计处理的SOP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149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D1.21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工作人员健康检查制度的SOP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150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D1.22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动物尸体及其他废弃物处理的SOP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151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D1.23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资料档案管理的SOP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152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D1.24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其他工作的SOP</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D2</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SOP的管理和实施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153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D2.1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SOP的制订和修订经质量保证部门负责人签字确认</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154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D2.2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highlight w:val="red"/>
              </w:rPr>
            </w:pPr>
            <w:r>
              <w:rPr>
                <w:rFonts w:ascii="Times New Roman" w:hAnsi="Times New Roman" w:eastAsia="仿宋_GB2312"/>
                <w:sz w:val="21"/>
                <w:szCs w:val="21"/>
              </w:rPr>
              <w:t>SOP的制订和修订经过机构负责人书面批准</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查SOP</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155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D2.3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废止的SOP除一份存档之外均应及时销毁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查SOP及销毁记录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156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D2.4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具有SOP的制订、修改、生效、分发、销毁记录并归档</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查SOP、相关记录及档案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157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D2.5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SOP的存放方便使用</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p>
        </w:tc>
        <w:tc>
          <w:tcPr>
            <w:tcW w:w="1400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E. 研究工作的实施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E1</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9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专题名称与代号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158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每项研究均有统一的专题名称或代号，并在有关资料及实验记录中统一使用该名称或代号</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查原始记录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159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实验中所采集的各种标本均标明专题名称或其代号、动物编号和收集日期</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查标本（含实验现场和标本室）的标识</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E2</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试验方案的制定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160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E2.1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经专题负责人签名</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161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E2.2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经质量保证部门负责人审查签名</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查试验方案和审查记录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162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E2.3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经机构负责人批准并签名</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163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E2.4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接受他人委托的研究，试验方案经委托单位认可</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E3</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试验方案的内容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164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研究专题的名称或代号及研究目的</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165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非临床研究机构和委托单位的名称、地址、联系方式</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166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专题负责人和参加实验的主要人员姓名</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167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供试品和对照品的名称、缩写名、代号、批号、有关理化性质及生物特性等</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168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实验系统及选择理由</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169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实验动物的种、系、数量、年龄、性别、体重范围、来源和等级</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170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实验动物的识别方法</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171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实验动物饲养管理的环境条件</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172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E3.9</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饲料名称和来源</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173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E3.10</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实验用溶媒、乳化剂及其它介质名称和质量要求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174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供试品和对照品的给药途径、方法、剂量、频率和用药期限及选择的理由</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175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所用毒性研究指导原则的文件及文献</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176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E3.13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各种指标的检测频率和方法</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177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E3.14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数据统计处理方法</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178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E3.15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实验资料的保存地点</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E4</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研究过程中试验方案的修改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179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E4.1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经质量保证部门审查</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查试验方案及修订部分</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180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E4.2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经过机构负责人批准</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查试验方案及修订部分</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181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E4.3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有变更的内容、理由及日期的记录</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查试验方案及修订部分</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E5</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实验操作与记录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182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E5.1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参加试验的工作人员，执行相应的SOP</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查现场及记录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183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E5.2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偏离SOP的操作经专题负责人批准</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184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E5.3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shd w:val="pct10" w:color="auto" w:fill="FFFFFF"/>
              </w:rPr>
            </w:pPr>
            <w:r>
              <w:rPr>
                <w:rFonts w:ascii="Times New Roman" w:hAnsi="Times New Roman" w:eastAsia="仿宋_GB2312"/>
                <w:sz w:val="21"/>
                <w:szCs w:val="21"/>
              </w:rPr>
              <w:t>研究过程中偏离SOP和试验方案的操作及原因有记录</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shd w:val="pct10" w:color="auto" w:fill="FFFFFF"/>
              </w:rPr>
            </w:pPr>
            <w:r>
              <w:rPr>
                <w:rFonts w:ascii="Times New Roman" w:hAnsi="Times New Roman" w:eastAsia="仿宋_GB2312"/>
                <w:sz w:val="21"/>
                <w:szCs w:val="21"/>
              </w:rPr>
              <w:t>查相关记录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185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E5.4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参加实验的工作人员，执行相应的试验方案</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查原始记录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186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E5.5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发现异常时及时记录并向专题负责人报告</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查原始记录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187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E5.6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记录及时、准确、清晰并不易消除</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查原始记录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188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E5.7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注明记录日期，试验者签名</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查原始记录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189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E5.8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数据修改符合要求（保持原记录清晰可认，注明修改理由及日期，修改者签名）</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查原始记录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E6</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动物出现与供试品无关的异常反应的处理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190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E6.1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及时报告专题负责人并采取措施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查原始记录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191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E6.2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需要用药物治疗时，治疗措施不得干扰研究结果的可靠性，并经专题负责人批准</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查原始记录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192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E6.3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详细记录治疗的理由、检查情况、药物处方、治疗日期和结果等</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查原始记录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b/>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E7</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总结报告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193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E7.1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经专题负责人签名</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194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E7.2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经质量保证部门负责人审查和签署质量保证声明</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查总结报告和审查记录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195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E7.3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经机构负责人批准</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E8</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总结报告的内容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196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E8.1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研究专题的名称或代号及研究目的</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197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 xml:space="preserve">E8.2 </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非临床研究机构和委托单位的名称、地址和联系方式</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198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E8.3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研究起止日期</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199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 xml:space="preserve">E8.4 </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供试品和对照品的名称、缩写名、代号、批号、稳定性、含量、浓度、纯度、组分及其它特性</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200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E8.5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实验动物的种、系、数量、年龄、性别、体重范围、来源、动物合格证号及发证单位、接收日期和饲养条件</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201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E8.6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动物饲料、饮水和垫料的种类、来源、批号和质量情况</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查总结报告和有关记录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202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E8.7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供试品和对照品的给药途径、剂量、方法、频率和给药期限</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203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E8.8</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供试品和对照品的剂量设计依据</w:t>
            </w:r>
          </w:p>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查总结报告和有关记录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204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E8.9</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影响研究可靠性和造成研究工作偏离试验方案的异常情况</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查总结报告和有关记录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205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E8.10</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各种指标检测的频率和方法</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查总结报告和有关记录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206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E8.11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专题负责人和参加试验的人员姓名和承担的工作</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查总结报告和有关记录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207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E8.12</w:t>
            </w:r>
          </w:p>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分析数据所用的统计方法</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查总结报告和有关记录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208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 xml:space="preserve">E8.13 </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实验结果分析和结论</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查总结报告和有关记录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209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E8.14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原始资料和标本的保存地点</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查总结报告和有关记录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E9</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研究报告的修改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210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 xml:space="preserve">E9.1 </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总结报告经机构负责人签字后，需要修改或补充时注明修改或补充的内容、理由和日期</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211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E9.2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经专题负责人签字</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212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E9.3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经质量保证部门负责人确认</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213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 xml:space="preserve">E9.4 </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经机构负责人批准</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查总结报告</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p>
        </w:tc>
        <w:tc>
          <w:tcPr>
            <w:tcW w:w="1400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F. 资料档案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F1</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试验项目归档材料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214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试验方案（如有修改，同时保存修改前的方案）</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抽查试验项目的资料档案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215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标本（归档应符合要求）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抽查试验项目的资料档案（查玻片、蜡块、湿标本等）</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216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F1.3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试验项目原始资料（包括电子数据）</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抽查试验项目的资料档案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217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F1.4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总结报告的原件</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抽查试验项目的资料档案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218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F1.5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与实验有关的各种书面文件</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抽查试验项目的资料档案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219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F1.6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质量保证部门的检查记录和报告</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抽查试验项目的资料档案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220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F1.7</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取消或中止实验的原因的书面说明</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抽查试验项目的资料档案</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F2</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档案管理符合要求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221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F2.1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资料档案室有专人负责，并按SOP的要求进行管理</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222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F2.2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试验方案保存至药品上市后五年以上</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223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F2.3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实验标本保存至药品上市后五年以上</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224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F2.4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实验原始资料保存至药品上市后五年以上</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225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F2.5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总结报告及其它资料的保存至药品上市后五年以上</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查现场、相关SOP和记录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226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F2.6</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质量容易变化的湿标本，如组织器官、电镜标本、血液涂片及生殖毒性试验标本等的保存期，应以能够进行质量评价为时限</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查现场、保存和销毁记录</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F3</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其他归档资料完整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227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F3.1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人员档案（包括体检、人员履历、培训记录等）</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228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F3.2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实验设施、仪器设备档案资料或复印件</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229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F3.3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其他需要存档的资料</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查相关资料</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 xml:space="preserve">G </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G1</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实验技术现场考核（抽查）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230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G1.1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称量、配制、给药、动物解剖等</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231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G1.2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盲样测试（病理诊断、样品检测等）</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现场考核</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232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G2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计算机管理系统</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233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G3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数据采集系统</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查现场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234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G4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未发现弄虚作假行为</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235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G5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现场检查中无干扰或不配合检查行为</w:t>
            </w:r>
            <w:r>
              <w:rPr>
                <w:rFonts w:ascii="宋体" w:hAnsi="宋体" w:cs="宋体"/>
                <w:color w:val="000000"/>
                <w:kern w:val="0"/>
                <w:sz w:val="21"/>
                <w:szCs w:val="21"/>
              </w:rPr>
              <w:t>**</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p>
        </w:tc>
        <w:tc>
          <w:tcPr>
            <w:tcW w:w="1400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 申请的试验项目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H1</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单次和多次给药毒性试验（啮齿类）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236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专题负责人人数和能力能够满足试验项目的需要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查专题负责人履历、培训记录和人数</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237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专业人员的数量和能力能够满足该试验项目的需要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查从事该试验项目的专业人员情况：</w:t>
            </w:r>
          </w:p>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一般毒性</w:t>
            </w:r>
            <w:r>
              <w:rPr>
                <w:rFonts w:hint="eastAsia" w:ascii="Times New Roman" w:hAnsi="Times New Roman" w:eastAsia="仿宋_GB2312"/>
                <w:sz w:val="21"/>
                <w:szCs w:val="21"/>
              </w:rPr>
              <w:t>试验</w:t>
            </w:r>
            <w:r>
              <w:rPr>
                <w:rFonts w:ascii="Times New Roman" w:hAnsi="Times New Roman" w:eastAsia="仿宋_GB2312"/>
                <w:sz w:val="21"/>
                <w:szCs w:val="21"/>
              </w:rPr>
              <w:t>（  人）</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病理（   人）</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临床检验（   人）</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动物实验（   人）</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其他（   人）</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238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具有相适应的试验设施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屏障系统</w:t>
            </w:r>
            <w:r>
              <w:rPr>
                <w:rFonts w:hint="eastAsia" w:ascii="Times New Roman" w:hAnsi="Times New Roman" w:eastAsia="仿宋_GB2312"/>
                <w:sz w:val="21"/>
                <w:szCs w:val="21"/>
              </w:rPr>
              <w:t xml:space="preserve"> </w:t>
            </w:r>
            <w:r>
              <w:rPr>
                <w:rFonts w:hint="eastAsia" w:ascii="Times New Roman" w:hAnsi="Times New Roman" w:eastAsia="仿宋_GB2312"/>
                <w:bCs/>
                <w:sz w:val="21"/>
                <w:szCs w:val="21"/>
              </w:rPr>
              <w:t>□</w:t>
            </w:r>
            <w:r>
              <w:rPr>
                <w:rFonts w:ascii="Times New Roman" w:hAnsi="Times New Roman" w:eastAsia="仿宋_GB2312"/>
                <w:sz w:val="21"/>
                <w:szCs w:val="21"/>
              </w:rPr>
              <w:t>灭菌设备</w:t>
            </w:r>
            <w:r>
              <w:rPr>
                <w:rFonts w:hint="eastAsia" w:ascii="Times New Roman" w:hAnsi="Times New Roman" w:eastAsia="仿宋_GB2312"/>
                <w:sz w:val="21"/>
                <w:szCs w:val="21"/>
              </w:rPr>
              <w:t xml:space="preserve"> </w:t>
            </w:r>
            <w:r>
              <w:rPr>
                <w:rFonts w:hint="eastAsia" w:ascii="Times New Roman" w:hAnsi="Times New Roman" w:eastAsia="仿宋_GB2312"/>
                <w:bCs/>
                <w:sz w:val="21"/>
                <w:szCs w:val="21"/>
              </w:rPr>
              <w:t>□</w:t>
            </w:r>
            <w:r>
              <w:rPr>
                <w:rFonts w:ascii="Times New Roman" w:hAnsi="Times New Roman" w:eastAsia="仿宋_GB2312"/>
                <w:sz w:val="21"/>
                <w:szCs w:val="21"/>
              </w:rPr>
              <w:t xml:space="preserve">饲料和饮水  </w:t>
            </w:r>
            <w:r>
              <w:rPr>
                <w:rFonts w:hint="eastAsia" w:ascii="Times New Roman" w:hAnsi="Times New Roman" w:eastAsia="仿宋_GB2312"/>
                <w:bCs/>
                <w:sz w:val="21"/>
                <w:szCs w:val="21"/>
              </w:rPr>
              <w:t>□</w:t>
            </w:r>
            <w:r>
              <w:rPr>
                <w:rFonts w:ascii="Times New Roman" w:hAnsi="Times New Roman" w:eastAsia="仿宋_GB2312"/>
                <w:sz w:val="21"/>
                <w:szCs w:val="21"/>
              </w:rPr>
              <w:t xml:space="preserve">样品配制与贮存区域 </w:t>
            </w:r>
            <w:r>
              <w:rPr>
                <w:rFonts w:hint="eastAsia" w:ascii="Times New Roman" w:hAnsi="Times New Roman" w:eastAsia="仿宋_GB2312"/>
                <w:bCs/>
                <w:sz w:val="21"/>
                <w:szCs w:val="21"/>
              </w:rPr>
              <w:t>□</w:t>
            </w:r>
            <w:r>
              <w:rPr>
                <w:rFonts w:ascii="Times New Roman" w:hAnsi="Times New Roman" w:eastAsia="仿宋_GB2312"/>
                <w:sz w:val="21"/>
                <w:szCs w:val="21"/>
              </w:rPr>
              <w:t xml:space="preserve">动物解剖室   </w:t>
            </w:r>
            <w:r>
              <w:rPr>
                <w:rFonts w:hint="eastAsia" w:ascii="Times New Roman" w:hAnsi="Times New Roman" w:eastAsia="仿宋_GB2312"/>
                <w:bCs/>
                <w:sz w:val="21"/>
                <w:szCs w:val="21"/>
              </w:rPr>
              <w:t>□</w:t>
            </w:r>
            <w:r>
              <w:rPr>
                <w:rFonts w:ascii="Times New Roman" w:hAnsi="Times New Roman" w:eastAsia="仿宋_GB2312"/>
                <w:sz w:val="21"/>
                <w:szCs w:val="21"/>
              </w:rPr>
              <w:t xml:space="preserve">病理室 </w:t>
            </w:r>
            <w:r>
              <w:rPr>
                <w:rFonts w:hint="eastAsia" w:ascii="Times New Roman" w:hAnsi="Times New Roman" w:eastAsia="仿宋_GB2312"/>
                <w:bCs/>
                <w:sz w:val="21"/>
                <w:szCs w:val="21"/>
              </w:rPr>
              <w:t>□</w:t>
            </w:r>
            <w:r>
              <w:rPr>
                <w:rFonts w:ascii="Times New Roman" w:hAnsi="Times New Roman" w:eastAsia="仿宋_GB2312"/>
                <w:sz w:val="21"/>
                <w:szCs w:val="21"/>
              </w:rPr>
              <w:t xml:space="preserve">临床检验室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239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仪器设备能够满足该试验项目的需要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hint="eastAsia"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血球计数仪 </w:t>
            </w:r>
            <w:r>
              <w:rPr>
                <w:rFonts w:hint="eastAsia" w:ascii="Times New Roman" w:hAnsi="Times New Roman" w:eastAsia="仿宋_GB2312"/>
                <w:bCs/>
                <w:sz w:val="21"/>
                <w:szCs w:val="21"/>
              </w:rPr>
              <w:t>□</w:t>
            </w:r>
            <w:r>
              <w:rPr>
                <w:rFonts w:ascii="Times New Roman" w:hAnsi="Times New Roman" w:eastAsia="仿宋_GB2312"/>
                <w:sz w:val="21"/>
                <w:szCs w:val="21"/>
              </w:rPr>
              <w:t xml:space="preserve">生化分析仪 </w:t>
            </w:r>
            <w:r>
              <w:rPr>
                <w:rFonts w:hint="eastAsia" w:ascii="Times New Roman" w:hAnsi="Times New Roman" w:eastAsia="仿宋_GB2312"/>
                <w:bCs/>
                <w:sz w:val="21"/>
                <w:szCs w:val="21"/>
              </w:rPr>
              <w:t>□</w:t>
            </w:r>
            <w:r>
              <w:rPr>
                <w:rFonts w:ascii="Times New Roman" w:hAnsi="Times New Roman" w:eastAsia="仿宋_GB2312"/>
                <w:sz w:val="21"/>
                <w:szCs w:val="21"/>
              </w:rPr>
              <w:t>血液凝固测定仪</w:t>
            </w:r>
            <w:r>
              <w:rPr>
                <w:rFonts w:hint="eastAsia" w:ascii="Times New Roman" w:hAnsi="Times New Roman" w:eastAsia="仿宋_GB2312"/>
                <w:sz w:val="21"/>
                <w:szCs w:val="21"/>
              </w:rPr>
              <w:t xml:space="preserve"> </w:t>
            </w:r>
            <w:r>
              <w:rPr>
                <w:rFonts w:hint="eastAsia" w:ascii="Times New Roman" w:hAnsi="Times New Roman" w:eastAsia="仿宋_GB2312"/>
                <w:bCs/>
                <w:sz w:val="21"/>
                <w:szCs w:val="21"/>
              </w:rPr>
              <w:t>□</w:t>
            </w:r>
            <w:r>
              <w:rPr>
                <w:rFonts w:ascii="Times New Roman" w:hAnsi="Times New Roman" w:eastAsia="仿宋_GB2312"/>
                <w:sz w:val="21"/>
                <w:szCs w:val="21"/>
              </w:rPr>
              <w:t>尿分析仪</w:t>
            </w:r>
            <w:r>
              <w:rPr>
                <w:rFonts w:hint="eastAsia" w:ascii="Times New Roman" w:hAnsi="Times New Roman" w:eastAsia="仿宋_GB2312"/>
                <w:bCs/>
                <w:sz w:val="21"/>
                <w:szCs w:val="21"/>
              </w:rPr>
              <w:t>□</w:t>
            </w:r>
            <w:r>
              <w:rPr>
                <w:rFonts w:ascii="Times New Roman" w:hAnsi="Times New Roman" w:eastAsia="仿宋_GB2312"/>
                <w:sz w:val="21"/>
                <w:szCs w:val="21"/>
              </w:rPr>
              <w:t xml:space="preserve">电解质分析仪 </w:t>
            </w:r>
            <w:r>
              <w:rPr>
                <w:rFonts w:hint="eastAsia" w:ascii="Times New Roman" w:hAnsi="Times New Roman" w:eastAsia="仿宋_GB2312"/>
                <w:bCs/>
                <w:sz w:val="21"/>
                <w:szCs w:val="21"/>
              </w:rPr>
              <w:t>□</w:t>
            </w:r>
            <w:r>
              <w:rPr>
                <w:rFonts w:ascii="Times New Roman" w:hAnsi="Times New Roman" w:eastAsia="仿宋_GB2312"/>
                <w:sz w:val="21"/>
                <w:szCs w:val="21"/>
              </w:rPr>
              <w:t>酶标仪</w:t>
            </w:r>
            <w:r>
              <w:rPr>
                <w:rFonts w:hint="eastAsia" w:ascii="Times New Roman" w:hAnsi="Times New Roman" w:eastAsia="仿宋_GB2312"/>
                <w:bCs/>
                <w:sz w:val="21"/>
                <w:szCs w:val="21"/>
              </w:rPr>
              <w:t>□</w:t>
            </w:r>
            <w:r>
              <w:rPr>
                <w:rFonts w:ascii="Times New Roman" w:hAnsi="Times New Roman" w:eastAsia="仿宋_GB2312"/>
                <w:sz w:val="21"/>
                <w:szCs w:val="21"/>
              </w:rPr>
              <w:t xml:space="preserve">离心机 </w:t>
            </w:r>
            <w:r>
              <w:rPr>
                <w:rFonts w:hint="eastAsia" w:ascii="Times New Roman" w:hAnsi="Times New Roman" w:eastAsia="仿宋_GB2312"/>
                <w:bCs/>
                <w:sz w:val="21"/>
                <w:szCs w:val="21"/>
              </w:rPr>
              <w:t>□</w:t>
            </w:r>
            <w:r>
              <w:rPr>
                <w:rFonts w:ascii="Times New Roman" w:hAnsi="Times New Roman" w:eastAsia="仿宋_GB2312"/>
                <w:sz w:val="21"/>
                <w:szCs w:val="21"/>
              </w:rPr>
              <w:t>电子天平</w:t>
            </w:r>
            <w:r>
              <w:rPr>
                <w:rFonts w:hint="eastAsia" w:ascii="Times New Roman" w:hAnsi="Times New Roman" w:eastAsia="仿宋_GB2312"/>
                <w:bCs/>
                <w:sz w:val="21"/>
                <w:szCs w:val="21"/>
              </w:rPr>
              <w:t>□</w:t>
            </w:r>
            <w:r>
              <w:rPr>
                <w:rFonts w:ascii="Times New Roman" w:hAnsi="Times New Roman" w:eastAsia="仿宋_GB2312"/>
                <w:sz w:val="21"/>
                <w:szCs w:val="21"/>
              </w:rPr>
              <w:t xml:space="preserve">显微镜 </w:t>
            </w:r>
            <w:r>
              <w:rPr>
                <w:rFonts w:hint="eastAsia" w:ascii="Times New Roman" w:hAnsi="Times New Roman" w:eastAsia="仿宋_GB2312"/>
                <w:bCs/>
                <w:sz w:val="21"/>
                <w:szCs w:val="21"/>
              </w:rPr>
              <w:t>□</w:t>
            </w:r>
            <w:r>
              <w:rPr>
                <w:rFonts w:ascii="Times New Roman" w:hAnsi="Times New Roman" w:eastAsia="仿宋_GB2312"/>
                <w:sz w:val="21"/>
                <w:szCs w:val="21"/>
              </w:rPr>
              <w:t>切片机</w:t>
            </w:r>
            <w:r>
              <w:rPr>
                <w:rFonts w:hint="eastAsia" w:ascii="Times New Roman" w:hAnsi="Times New Roman" w:eastAsia="仿宋_GB2312"/>
                <w:bCs/>
                <w:sz w:val="21"/>
                <w:szCs w:val="21"/>
              </w:rPr>
              <w:t>□</w:t>
            </w:r>
            <w:r>
              <w:rPr>
                <w:rFonts w:ascii="Times New Roman" w:hAnsi="Times New Roman" w:eastAsia="仿宋_GB2312"/>
                <w:sz w:val="21"/>
                <w:szCs w:val="21"/>
              </w:rPr>
              <w:t>标本脱水机</w:t>
            </w:r>
            <w:r>
              <w:rPr>
                <w:rFonts w:hint="eastAsia" w:ascii="Times New Roman" w:hAnsi="Times New Roman" w:eastAsia="仿宋_GB2312"/>
                <w:bCs/>
                <w:sz w:val="21"/>
                <w:szCs w:val="21"/>
              </w:rPr>
              <w:t>□</w:t>
            </w:r>
            <w:r>
              <w:rPr>
                <w:rFonts w:ascii="Times New Roman" w:hAnsi="Times New Roman" w:eastAsia="仿宋_GB2312"/>
                <w:sz w:val="21"/>
                <w:szCs w:val="21"/>
              </w:rPr>
              <w:t>冰箱</w:t>
            </w:r>
            <w:r>
              <w:rPr>
                <w:rFonts w:hint="eastAsia" w:ascii="Times New Roman" w:hAnsi="Times New Roman" w:eastAsia="仿宋_GB2312"/>
                <w:bCs/>
                <w:sz w:val="21"/>
                <w:szCs w:val="21"/>
              </w:rPr>
              <w:t>□</w:t>
            </w:r>
            <w:r>
              <w:rPr>
                <w:rFonts w:ascii="Times New Roman" w:hAnsi="Times New Roman" w:eastAsia="仿宋_GB2312"/>
                <w:sz w:val="21"/>
                <w:szCs w:val="21"/>
              </w:rPr>
              <w:t xml:space="preserve">检眼镜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H2</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单次和多次给药毒性试验（非啮齿类）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240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H2.1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专题负责人数和能力能够满足试验项目的需要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查专题负责人履历、培训记录和人数</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241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H2.2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专业人员的数量和能力能够满足该试验项目的需要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查从事该试验项目的专业人员情况（一般毒性、病理、临床检验等）</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242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H2.3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具有相适应的试验设施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动物饲养室  </w:t>
            </w:r>
            <w:r>
              <w:rPr>
                <w:rFonts w:hint="eastAsia" w:ascii="Times New Roman" w:hAnsi="Times New Roman" w:eastAsia="仿宋_GB2312"/>
                <w:bCs/>
                <w:sz w:val="21"/>
                <w:szCs w:val="21"/>
              </w:rPr>
              <w:t>□</w:t>
            </w:r>
            <w:r>
              <w:rPr>
                <w:rFonts w:ascii="Times New Roman" w:hAnsi="Times New Roman" w:eastAsia="仿宋_GB2312"/>
                <w:sz w:val="21"/>
                <w:szCs w:val="21"/>
              </w:rPr>
              <w:t xml:space="preserve">样品配制与贮存区域   </w:t>
            </w:r>
            <w:r>
              <w:rPr>
                <w:rFonts w:hint="eastAsia" w:ascii="Times New Roman" w:hAnsi="Times New Roman" w:eastAsia="仿宋_GB2312"/>
                <w:bCs/>
                <w:sz w:val="21"/>
                <w:szCs w:val="21"/>
              </w:rPr>
              <w:t>□</w:t>
            </w:r>
            <w:r>
              <w:rPr>
                <w:rFonts w:ascii="Times New Roman" w:hAnsi="Times New Roman" w:eastAsia="仿宋_GB2312"/>
                <w:sz w:val="21"/>
                <w:szCs w:val="21"/>
              </w:rPr>
              <w:t xml:space="preserve">动物解剖室 </w:t>
            </w:r>
            <w:r>
              <w:rPr>
                <w:rFonts w:hint="eastAsia" w:ascii="Times New Roman" w:hAnsi="Times New Roman" w:eastAsia="仿宋_GB2312"/>
                <w:bCs/>
                <w:sz w:val="21"/>
                <w:szCs w:val="21"/>
              </w:rPr>
              <w:t>□</w:t>
            </w:r>
            <w:r>
              <w:rPr>
                <w:rFonts w:ascii="Times New Roman" w:hAnsi="Times New Roman" w:eastAsia="仿宋_GB2312"/>
                <w:sz w:val="21"/>
                <w:szCs w:val="21"/>
              </w:rPr>
              <w:t xml:space="preserve">病理室 </w:t>
            </w:r>
            <w:r>
              <w:rPr>
                <w:rFonts w:hint="eastAsia" w:ascii="Times New Roman" w:hAnsi="Times New Roman" w:eastAsia="仿宋_GB2312"/>
                <w:bCs/>
                <w:sz w:val="21"/>
                <w:szCs w:val="21"/>
              </w:rPr>
              <w:t>□</w:t>
            </w:r>
            <w:r>
              <w:rPr>
                <w:rFonts w:ascii="Times New Roman" w:hAnsi="Times New Roman" w:eastAsia="仿宋_GB2312"/>
                <w:sz w:val="21"/>
                <w:szCs w:val="21"/>
              </w:rPr>
              <w:t>临床检验室</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243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H2.4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血球计数仪 </w:t>
            </w:r>
            <w:r>
              <w:rPr>
                <w:rFonts w:hint="eastAsia" w:ascii="Times New Roman" w:hAnsi="Times New Roman" w:eastAsia="仿宋_GB2312"/>
                <w:bCs/>
                <w:sz w:val="21"/>
                <w:szCs w:val="21"/>
              </w:rPr>
              <w:t>□</w:t>
            </w:r>
            <w:r>
              <w:rPr>
                <w:rFonts w:ascii="Times New Roman" w:hAnsi="Times New Roman" w:eastAsia="仿宋_GB2312"/>
                <w:sz w:val="21"/>
                <w:szCs w:val="21"/>
              </w:rPr>
              <w:t xml:space="preserve">生化分析仪  </w:t>
            </w:r>
            <w:r>
              <w:rPr>
                <w:rFonts w:hint="eastAsia" w:ascii="Times New Roman" w:hAnsi="Times New Roman" w:eastAsia="仿宋_GB2312"/>
                <w:bCs/>
                <w:sz w:val="21"/>
                <w:szCs w:val="21"/>
              </w:rPr>
              <w:t>□</w:t>
            </w:r>
            <w:r>
              <w:rPr>
                <w:rFonts w:ascii="Times New Roman" w:hAnsi="Times New Roman" w:eastAsia="仿宋_GB2312"/>
                <w:sz w:val="21"/>
                <w:szCs w:val="21"/>
              </w:rPr>
              <w:t xml:space="preserve">血液凝固测定仪 </w:t>
            </w:r>
            <w:r>
              <w:rPr>
                <w:rFonts w:hint="eastAsia" w:ascii="Times New Roman" w:hAnsi="Times New Roman" w:eastAsia="仿宋_GB2312"/>
                <w:bCs/>
                <w:sz w:val="21"/>
                <w:szCs w:val="21"/>
              </w:rPr>
              <w:t>□</w:t>
            </w:r>
            <w:r>
              <w:rPr>
                <w:rFonts w:ascii="Times New Roman" w:hAnsi="Times New Roman" w:eastAsia="仿宋_GB2312"/>
                <w:sz w:val="21"/>
                <w:szCs w:val="21"/>
              </w:rPr>
              <w:t xml:space="preserve">尿分析仪 </w:t>
            </w:r>
            <w:r>
              <w:rPr>
                <w:rFonts w:hint="eastAsia" w:ascii="Times New Roman" w:hAnsi="Times New Roman" w:eastAsia="仿宋_GB2312"/>
                <w:bCs/>
                <w:sz w:val="21"/>
                <w:szCs w:val="21"/>
              </w:rPr>
              <w:t>□</w:t>
            </w:r>
            <w:r>
              <w:rPr>
                <w:rFonts w:ascii="Times New Roman" w:hAnsi="Times New Roman" w:eastAsia="仿宋_GB2312"/>
                <w:sz w:val="21"/>
                <w:szCs w:val="21"/>
              </w:rPr>
              <w:t xml:space="preserve">检眼镜 </w:t>
            </w:r>
            <w:r>
              <w:rPr>
                <w:rFonts w:hint="eastAsia" w:ascii="Times New Roman" w:hAnsi="Times New Roman" w:eastAsia="仿宋_GB2312"/>
                <w:bCs/>
                <w:sz w:val="21"/>
                <w:szCs w:val="21"/>
              </w:rPr>
              <w:t>□</w:t>
            </w:r>
            <w:r>
              <w:rPr>
                <w:rFonts w:ascii="Times New Roman" w:hAnsi="Times New Roman" w:eastAsia="仿宋_GB2312"/>
                <w:sz w:val="21"/>
                <w:szCs w:val="21"/>
              </w:rPr>
              <w:t xml:space="preserve">心电图仪 </w:t>
            </w:r>
            <w:r>
              <w:rPr>
                <w:rFonts w:hint="eastAsia" w:ascii="Times New Roman" w:hAnsi="Times New Roman" w:eastAsia="仿宋_GB2312"/>
                <w:bCs/>
                <w:sz w:val="21"/>
                <w:szCs w:val="21"/>
              </w:rPr>
              <w:t>□</w:t>
            </w:r>
            <w:r>
              <w:rPr>
                <w:rFonts w:ascii="Times New Roman" w:hAnsi="Times New Roman" w:eastAsia="仿宋_GB2312"/>
                <w:sz w:val="21"/>
                <w:szCs w:val="21"/>
              </w:rPr>
              <w:t xml:space="preserve">离心机 </w:t>
            </w:r>
            <w:r>
              <w:rPr>
                <w:rFonts w:hint="eastAsia" w:ascii="Times New Roman" w:hAnsi="Times New Roman" w:eastAsia="仿宋_GB2312"/>
                <w:bCs/>
                <w:sz w:val="21"/>
                <w:szCs w:val="21"/>
              </w:rPr>
              <w:t>□</w:t>
            </w:r>
            <w:r>
              <w:rPr>
                <w:rFonts w:ascii="Times New Roman" w:hAnsi="Times New Roman" w:eastAsia="仿宋_GB2312"/>
                <w:sz w:val="21"/>
                <w:szCs w:val="21"/>
              </w:rPr>
              <w:t xml:space="preserve">电子天平 </w:t>
            </w:r>
            <w:r>
              <w:rPr>
                <w:rFonts w:hint="eastAsia" w:ascii="Times New Roman" w:hAnsi="Times New Roman" w:eastAsia="仿宋_GB2312"/>
                <w:bCs/>
                <w:sz w:val="21"/>
                <w:szCs w:val="21"/>
              </w:rPr>
              <w:t>□</w:t>
            </w:r>
            <w:r>
              <w:rPr>
                <w:rFonts w:ascii="Times New Roman" w:hAnsi="Times New Roman" w:eastAsia="仿宋_GB2312"/>
                <w:sz w:val="21"/>
                <w:szCs w:val="21"/>
              </w:rPr>
              <w:t xml:space="preserve">显微镜 </w:t>
            </w:r>
            <w:r>
              <w:rPr>
                <w:rFonts w:hint="eastAsia" w:ascii="Times New Roman" w:hAnsi="Times New Roman" w:eastAsia="仿宋_GB2312"/>
                <w:bCs/>
                <w:sz w:val="21"/>
                <w:szCs w:val="21"/>
              </w:rPr>
              <w:t>□</w:t>
            </w:r>
            <w:r>
              <w:rPr>
                <w:rFonts w:ascii="Times New Roman" w:hAnsi="Times New Roman" w:eastAsia="仿宋_GB2312"/>
                <w:sz w:val="21"/>
                <w:szCs w:val="21"/>
              </w:rPr>
              <w:t xml:space="preserve">切片机 </w:t>
            </w:r>
            <w:r>
              <w:rPr>
                <w:rFonts w:hint="eastAsia" w:ascii="Times New Roman" w:hAnsi="Times New Roman" w:eastAsia="仿宋_GB2312"/>
                <w:bCs/>
                <w:sz w:val="21"/>
                <w:szCs w:val="21"/>
              </w:rPr>
              <w:t>□</w:t>
            </w:r>
            <w:r>
              <w:rPr>
                <w:rFonts w:ascii="Times New Roman" w:hAnsi="Times New Roman" w:eastAsia="仿宋_GB2312"/>
                <w:sz w:val="21"/>
                <w:szCs w:val="21"/>
              </w:rPr>
              <w:t xml:space="preserve">标本脱水机 </w:t>
            </w:r>
            <w:r>
              <w:rPr>
                <w:rFonts w:hint="eastAsia" w:ascii="Times New Roman" w:hAnsi="Times New Roman" w:eastAsia="仿宋_GB2312"/>
                <w:bCs/>
                <w:sz w:val="21"/>
                <w:szCs w:val="21"/>
              </w:rPr>
              <w:t>□</w:t>
            </w:r>
            <w:r>
              <w:rPr>
                <w:rFonts w:ascii="Times New Roman" w:hAnsi="Times New Roman" w:eastAsia="仿宋_GB2312"/>
                <w:sz w:val="21"/>
                <w:szCs w:val="21"/>
              </w:rPr>
              <w:t xml:space="preserve">冰箱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H3</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生殖毒性试验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244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H3.1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专题负责人人数和能力能够满足试验项目的需要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查专题负责人履历、培训记录和人数</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245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H3.2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专业人员的数量和能力能够满足试验项目的需要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查从事该试验项目的专业人员情况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246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H3.3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具有相适应的试验设备设施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屏障系统 </w:t>
            </w:r>
            <w:r>
              <w:rPr>
                <w:rFonts w:hint="eastAsia" w:ascii="Times New Roman" w:hAnsi="Times New Roman" w:eastAsia="仿宋_GB2312"/>
                <w:bCs/>
                <w:sz w:val="21"/>
                <w:szCs w:val="21"/>
              </w:rPr>
              <w:t>□</w:t>
            </w:r>
            <w:r>
              <w:rPr>
                <w:rFonts w:ascii="Times New Roman" w:hAnsi="Times New Roman" w:eastAsia="仿宋_GB2312"/>
                <w:sz w:val="21"/>
                <w:szCs w:val="21"/>
              </w:rPr>
              <w:t xml:space="preserve">普通级动物设施 </w:t>
            </w:r>
            <w:r>
              <w:rPr>
                <w:rFonts w:hint="eastAsia" w:ascii="Times New Roman" w:hAnsi="Times New Roman" w:eastAsia="仿宋_GB2312"/>
                <w:bCs/>
                <w:sz w:val="21"/>
                <w:szCs w:val="21"/>
              </w:rPr>
              <w:t>□</w:t>
            </w:r>
            <w:r>
              <w:rPr>
                <w:rFonts w:ascii="Times New Roman" w:hAnsi="Times New Roman" w:eastAsia="仿宋_GB2312"/>
                <w:sz w:val="21"/>
                <w:szCs w:val="21"/>
              </w:rPr>
              <w:t xml:space="preserve">样品配制与贮存区域  </w:t>
            </w:r>
            <w:r>
              <w:rPr>
                <w:rFonts w:hint="eastAsia" w:ascii="Times New Roman" w:hAnsi="Times New Roman" w:eastAsia="仿宋_GB2312"/>
                <w:bCs/>
                <w:sz w:val="21"/>
                <w:szCs w:val="21"/>
              </w:rPr>
              <w:t>□</w:t>
            </w:r>
            <w:r>
              <w:rPr>
                <w:rFonts w:ascii="Times New Roman" w:hAnsi="Times New Roman" w:eastAsia="仿宋_GB2312"/>
                <w:sz w:val="21"/>
                <w:szCs w:val="21"/>
              </w:rPr>
              <w:t xml:space="preserve">动物解剖室 </w:t>
            </w:r>
            <w:r>
              <w:rPr>
                <w:rFonts w:hint="eastAsia" w:ascii="Times New Roman" w:hAnsi="Times New Roman" w:eastAsia="仿宋_GB2312"/>
                <w:bCs/>
                <w:sz w:val="21"/>
                <w:szCs w:val="21"/>
              </w:rPr>
              <w:t>□</w:t>
            </w:r>
            <w:r>
              <w:rPr>
                <w:rFonts w:ascii="Times New Roman" w:hAnsi="Times New Roman" w:eastAsia="仿宋_GB2312"/>
                <w:sz w:val="21"/>
                <w:szCs w:val="21"/>
              </w:rPr>
              <w:t xml:space="preserve">标本制作室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247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H3.4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实体显微镜/放大镜 </w:t>
            </w:r>
            <w:r>
              <w:rPr>
                <w:rFonts w:hint="eastAsia" w:ascii="Times New Roman" w:hAnsi="Times New Roman" w:eastAsia="仿宋_GB2312"/>
                <w:bCs/>
                <w:sz w:val="21"/>
                <w:szCs w:val="21"/>
              </w:rPr>
              <w:t>□</w:t>
            </w:r>
            <w:r>
              <w:rPr>
                <w:rFonts w:ascii="Times New Roman" w:hAnsi="Times New Roman" w:eastAsia="仿宋_GB2312"/>
                <w:sz w:val="21"/>
                <w:szCs w:val="21"/>
              </w:rPr>
              <w:t>行为、学习记忆检测装置（3段试验须配备）</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H4</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遗传毒性试验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248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H4.1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专题负责人人数和能力能够满足试验项目的需要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查专题负责人履历、培训记录和人数</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249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H4.2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专业人员的数量和能力能够满足试验项目的需要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查从事该试验项目的专业人员情况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250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H4.3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具有相适应的试验设备设施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屏障系统 </w:t>
            </w:r>
            <w:r>
              <w:rPr>
                <w:rFonts w:hint="eastAsia" w:ascii="Times New Roman" w:hAnsi="Times New Roman" w:eastAsia="仿宋_GB2312"/>
                <w:bCs/>
                <w:sz w:val="21"/>
                <w:szCs w:val="21"/>
              </w:rPr>
              <w:t>□</w:t>
            </w:r>
            <w:r>
              <w:rPr>
                <w:rFonts w:ascii="Times New Roman" w:hAnsi="Times New Roman" w:eastAsia="仿宋_GB2312"/>
                <w:sz w:val="21"/>
                <w:szCs w:val="21"/>
              </w:rPr>
              <w:t xml:space="preserve">细胞培养室 </w:t>
            </w:r>
            <w:r>
              <w:rPr>
                <w:rFonts w:hint="eastAsia" w:ascii="Times New Roman" w:hAnsi="Times New Roman" w:eastAsia="仿宋_GB2312"/>
                <w:bCs/>
                <w:sz w:val="21"/>
                <w:szCs w:val="21"/>
              </w:rPr>
              <w:t>□</w:t>
            </w:r>
            <w:r>
              <w:rPr>
                <w:rFonts w:ascii="Times New Roman" w:hAnsi="Times New Roman" w:eastAsia="仿宋_GB2312"/>
                <w:sz w:val="21"/>
                <w:szCs w:val="21"/>
              </w:rPr>
              <w:t xml:space="preserve">微生物实验室 </w:t>
            </w:r>
            <w:r>
              <w:rPr>
                <w:rFonts w:hint="eastAsia" w:ascii="Times New Roman" w:hAnsi="Times New Roman" w:eastAsia="仿宋_GB2312"/>
                <w:bCs/>
                <w:sz w:val="21"/>
                <w:szCs w:val="21"/>
              </w:rPr>
              <w:t>□</w:t>
            </w:r>
            <w:r>
              <w:rPr>
                <w:rFonts w:ascii="Times New Roman" w:hAnsi="Times New Roman" w:eastAsia="仿宋_GB2312"/>
                <w:sz w:val="21"/>
                <w:szCs w:val="21"/>
              </w:rPr>
              <w:t xml:space="preserve">样品配制与贮存区域 </w:t>
            </w:r>
            <w:r>
              <w:rPr>
                <w:rFonts w:hint="eastAsia" w:ascii="Times New Roman" w:hAnsi="Times New Roman" w:eastAsia="仿宋_GB2312"/>
                <w:bCs/>
                <w:sz w:val="21"/>
                <w:szCs w:val="21"/>
              </w:rPr>
              <w:t>□</w:t>
            </w:r>
            <w:r>
              <w:rPr>
                <w:rFonts w:ascii="Times New Roman" w:hAnsi="Times New Roman" w:eastAsia="仿宋_GB2312"/>
                <w:sz w:val="21"/>
                <w:szCs w:val="21"/>
              </w:rPr>
              <w:t xml:space="preserve">其他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251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H4.4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净化工作台 </w:t>
            </w:r>
            <w:r>
              <w:rPr>
                <w:rFonts w:hint="eastAsia" w:ascii="Times New Roman" w:hAnsi="Times New Roman" w:eastAsia="仿宋_GB2312"/>
                <w:bCs/>
                <w:sz w:val="21"/>
                <w:szCs w:val="21"/>
              </w:rPr>
              <w:t>□</w:t>
            </w:r>
            <w:r>
              <w:rPr>
                <w:rFonts w:ascii="Times New Roman" w:hAnsi="Times New Roman" w:eastAsia="仿宋_GB2312"/>
                <w:sz w:val="21"/>
                <w:szCs w:val="21"/>
              </w:rPr>
              <w:t xml:space="preserve">二氧化碳培养箱  </w:t>
            </w:r>
            <w:r>
              <w:rPr>
                <w:rFonts w:hint="eastAsia" w:ascii="Times New Roman" w:hAnsi="Times New Roman" w:eastAsia="仿宋_GB2312"/>
                <w:bCs/>
                <w:sz w:val="21"/>
                <w:szCs w:val="21"/>
              </w:rPr>
              <w:t>□</w:t>
            </w:r>
            <w:r>
              <w:rPr>
                <w:rFonts w:ascii="Times New Roman" w:hAnsi="Times New Roman" w:eastAsia="仿宋_GB2312"/>
                <w:sz w:val="21"/>
                <w:szCs w:val="21"/>
              </w:rPr>
              <w:t xml:space="preserve">倒置显微镜 </w:t>
            </w:r>
            <w:r>
              <w:rPr>
                <w:rFonts w:hint="eastAsia" w:ascii="Times New Roman" w:hAnsi="Times New Roman" w:eastAsia="仿宋_GB2312"/>
                <w:bCs/>
                <w:sz w:val="21"/>
                <w:szCs w:val="21"/>
              </w:rPr>
              <w:t>□</w:t>
            </w:r>
            <w:r>
              <w:rPr>
                <w:rFonts w:ascii="Times New Roman" w:hAnsi="Times New Roman" w:eastAsia="仿宋_GB2312"/>
                <w:sz w:val="21"/>
                <w:szCs w:val="21"/>
              </w:rPr>
              <w:t>生物显微镜</w:t>
            </w:r>
            <w:r>
              <w:rPr>
                <w:rFonts w:hint="eastAsia" w:ascii="Times New Roman" w:hAnsi="Times New Roman" w:eastAsia="仿宋_GB2312"/>
                <w:bCs/>
                <w:sz w:val="21"/>
                <w:szCs w:val="21"/>
              </w:rPr>
              <w:t>□</w:t>
            </w:r>
            <w:r>
              <w:rPr>
                <w:rFonts w:ascii="Times New Roman" w:hAnsi="Times New Roman" w:eastAsia="仿宋_GB2312"/>
                <w:sz w:val="21"/>
                <w:szCs w:val="21"/>
              </w:rPr>
              <w:t>低温冰箱</w:t>
            </w:r>
            <w:r>
              <w:rPr>
                <w:rFonts w:hint="eastAsia" w:ascii="Times New Roman" w:hAnsi="Times New Roman" w:eastAsia="仿宋_GB2312"/>
                <w:bCs/>
                <w:sz w:val="21"/>
                <w:szCs w:val="21"/>
              </w:rPr>
              <w:t>□</w:t>
            </w:r>
            <w:r>
              <w:rPr>
                <w:rFonts w:ascii="Times New Roman" w:hAnsi="Times New Roman" w:eastAsia="仿宋_GB2312"/>
                <w:sz w:val="21"/>
                <w:szCs w:val="21"/>
              </w:rPr>
              <w:t xml:space="preserve">液氮罐 </w:t>
            </w:r>
            <w:r>
              <w:rPr>
                <w:rFonts w:hint="eastAsia" w:ascii="Times New Roman" w:hAnsi="Times New Roman" w:eastAsia="仿宋_GB2312"/>
                <w:bCs/>
                <w:sz w:val="21"/>
                <w:szCs w:val="21"/>
              </w:rPr>
              <w:t>□</w:t>
            </w:r>
            <w:r>
              <w:rPr>
                <w:rFonts w:ascii="Times New Roman" w:hAnsi="Times New Roman" w:eastAsia="仿宋_GB2312"/>
                <w:sz w:val="21"/>
                <w:szCs w:val="21"/>
              </w:rPr>
              <w:t xml:space="preserve">离心机 </w:t>
            </w:r>
            <w:r>
              <w:rPr>
                <w:rFonts w:hint="eastAsia" w:ascii="Times New Roman" w:hAnsi="Times New Roman" w:eastAsia="仿宋_GB2312"/>
                <w:bCs/>
                <w:sz w:val="21"/>
                <w:szCs w:val="21"/>
              </w:rPr>
              <w:t>□</w:t>
            </w:r>
            <w:r>
              <w:rPr>
                <w:rFonts w:ascii="Times New Roman" w:hAnsi="Times New Roman" w:eastAsia="仿宋_GB2312"/>
                <w:sz w:val="21"/>
                <w:szCs w:val="21"/>
              </w:rPr>
              <w:t xml:space="preserve">培养箱 </w:t>
            </w:r>
            <w:r>
              <w:rPr>
                <w:rFonts w:hint="eastAsia" w:ascii="Times New Roman" w:hAnsi="Times New Roman" w:eastAsia="仿宋_GB2312"/>
                <w:bCs/>
                <w:sz w:val="21"/>
                <w:szCs w:val="21"/>
              </w:rPr>
              <w:t>□</w:t>
            </w:r>
            <w:r>
              <w:rPr>
                <w:rFonts w:ascii="Times New Roman" w:hAnsi="Times New Roman" w:eastAsia="仿宋_GB2312"/>
                <w:sz w:val="21"/>
                <w:szCs w:val="21"/>
              </w:rPr>
              <w:t xml:space="preserve">烤箱 </w:t>
            </w:r>
            <w:r>
              <w:rPr>
                <w:rFonts w:hint="eastAsia" w:ascii="Times New Roman" w:hAnsi="Times New Roman" w:eastAsia="仿宋_GB2312"/>
                <w:bCs/>
                <w:sz w:val="21"/>
                <w:szCs w:val="21"/>
              </w:rPr>
              <w:t>□</w:t>
            </w:r>
            <w:r>
              <w:rPr>
                <w:rFonts w:ascii="Times New Roman" w:hAnsi="Times New Roman" w:eastAsia="仿宋_GB2312"/>
                <w:sz w:val="21"/>
                <w:szCs w:val="21"/>
              </w:rPr>
              <w:t xml:space="preserve">恒温水浴锅 </w:t>
            </w:r>
            <w:r>
              <w:rPr>
                <w:rFonts w:hint="eastAsia" w:ascii="Times New Roman" w:hAnsi="Times New Roman" w:eastAsia="仿宋_GB2312"/>
                <w:bCs/>
                <w:sz w:val="21"/>
                <w:szCs w:val="21"/>
              </w:rPr>
              <w:t>□</w:t>
            </w:r>
            <w:r>
              <w:rPr>
                <w:rFonts w:ascii="Times New Roman" w:hAnsi="Times New Roman" w:eastAsia="仿宋_GB2312"/>
                <w:sz w:val="21"/>
                <w:szCs w:val="21"/>
              </w:rPr>
              <w:t xml:space="preserve">消毒、灭菌设备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H5</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致癌试验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252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H5.1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专题负责人人数和能力能够满足试验项目的需要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查专题负责人履历、培训记录和人数</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253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H5.2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专业人员的数量和能力能够满足试验项目的需要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查从事该试验项目的专业人员情况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254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H5.3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具有相适应的试验设备设施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屏障系统  </w:t>
            </w:r>
            <w:r>
              <w:rPr>
                <w:rFonts w:hint="eastAsia" w:ascii="Times New Roman" w:hAnsi="Times New Roman" w:eastAsia="仿宋_GB2312"/>
                <w:bCs/>
                <w:sz w:val="21"/>
                <w:szCs w:val="21"/>
              </w:rPr>
              <w:t>□</w:t>
            </w:r>
            <w:r>
              <w:rPr>
                <w:rFonts w:ascii="Times New Roman" w:hAnsi="Times New Roman" w:eastAsia="仿宋_GB2312"/>
                <w:sz w:val="21"/>
                <w:szCs w:val="21"/>
              </w:rPr>
              <w:t>样品配制与贮存区域</w:t>
            </w:r>
          </w:p>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药物与饲料混合设备</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255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H5.4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血球计数仪</w:t>
            </w:r>
            <w:r>
              <w:rPr>
                <w:rFonts w:hint="eastAsia" w:ascii="Times New Roman" w:hAnsi="Times New Roman" w:eastAsia="仿宋_GB2312"/>
                <w:bCs/>
                <w:sz w:val="21"/>
                <w:szCs w:val="21"/>
              </w:rPr>
              <w:t>□</w:t>
            </w:r>
            <w:r>
              <w:rPr>
                <w:rFonts w:ascii="Times New Roman" w:hAnsi="Times New Roman" w:eastAsia="仿宋_GB2312"/>
                <w:sz w:val="21"/>
                <w:szCs w:val="21"/>
              </w:rPr>
              <w:t xml:space="preserve">生化分析仪 </w:t>
            </w:r>
            <w:r>
              <w:rPr>
                <w:rFonts w:hint="eastAsia" w:ascii="Times New Roman" w:hAnsi="Times New Roman" w:eastAsia="仿宋_GB2312"/>
                <w:bCs/>
                <w:sz w:val="21"/>
                <w:szCs w:val="21"/>
              </w:rPr>
              <w:t>□</w:t>
            </w:r>
            <w:r>
              <w:rPr>
                <w:rFonts w:ascii="Times New Roman" w:hAnsi="Times New Roman" w:eastAsia="仿宋_GB2312"/>
                <w:sz w:val="21"/>
                <w:szCs w:val="21"/>
              </w:rPr>
              <w:t>尿分析仪</w:t>
            </w:r>
          </w:p>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血液凝固测定仪</w:t>
            </w:r>
            <w:r>
              <w:rPr>
                <w:rFonts w:hint="eastAsia" w:ascii="Times New Roman" w:hAnsi="Times New Roman" w:eastAsia="仿宋_GB2312"/>
                <w:bCs/>
                <w:sz w:val="21"/>
                <w:szCs w:val="21"/>
              </w:rPr>
              <w:t>□</w:t>
            </w:r>
            <w:r>
              <w:rPr>
                <w:rFonts w:ascii="Times New Roman" w:hAnsi="Times New Roman" w:eastAsia="仿宋_GB2312"/>
                <w:sz w:val="21"/>
                <w:szCs w:val="21"/>
              </w:rPr>
              <w:t xml:space="preserve">离心机 </w:t>
            </w:r>
            <w:r>
              <w:rPr>
                <w:rFonts w:hint="eastAsia" w:ascii="Times New Roman" w:hAnsi="Times New Roman" w:eastAsia="仿宋_GB2312"/>
                <w:bCs/>
                <w:sz w:val="21"/>
                <w:szCs w:val="21"/>
              </w:rPr>
              <w:t>□</w:t>
            </w:r>
            <w:r>
              <w:rPr>
                <w:rFonts w:ascii="Times New Roman" w:hAnsi="Times New Roman" w:eastAsia="仿宋_GB2312"/>
                <w:sz w:val="21"/>
                <w:szCs w:val="21"/>
              </w:rPr>
              <w:t xml:space="preserve">电子天平 </w:t>
            </w:r>
            <w:r>
              <w:rPr>
                <w:rFonts w:hint="eastAsia" w:ascii="Times New Roman" w:hAnsi="Times New Roman" w:eastAsia="仿宋_GB2312"/>
                <w:bCs/>
                <w:sz w:val="21"/>
                <w:szCs w:val="21"/>
              </w:rPr>
              <w:t>□</w:t>
            </w:r>
            <w:r>
              <w:rPr>
                <w:rFonts w:ascii="Times New Roman" w:hAnsi="Times New Roman" w:eastAsia="仿宋_GB2312"/>
                <w:sz w:val="21"/>
                <w:szCs w:val="21"/>
              </w:rPr>
              <w:t xml:space="preserve">显微镜 </w:t>
            </w:r>
            <w:r>
              <w:rPr>
                <w:rFonts w:hint="eastAsia" w:ascii="Times New Roman" w:hAnsi="Times New Roman" w:eastAsia="仿宋_GB2312"/>
                <w:bCs/>
                <w:sz w:val="21"/>
                <w:szCs w:val="21"/>
              </w:rPr>
              <w:t>□</w:t>
            </w:r>
            <w:r>
              <w:rPr>
                <w:rFonts w:ascii="Times New Roman" w:hAnsi="Times New Roman" w:eastAsia="仿宋_GB2312"/>
                <w:sz w:val="21"/>
                <w:szCs w:val="21"/>
              </w:rPr>
              <w:t>切片机</w:t>
            </w:r>
            <w:r>
              <w:rPr>
                <w:rFonts w:hint="eastAsia" w:ascii="Times New Roman" w:hAnsi="Times New Roman" w:eastAsia="仿宋_GB2312"/>
                <w:sz w:val="21"/>
                <w:szCs w:val="21"/>
              </w:rPr>
              <w:t xml:space="preserve"> </w:t>
            </w:r>
            <w:r>
              <w:rPr>
                <w:rFonts w:hint="eastAsia" w:ascii="Times New Roman" w:hAnsi="Times New Roman" w:eastAsia="仿宋_GB2312"/>
                <w:bCs/>
                <w:sz w:val="21"/>
                <w:szCs w:val="21"/>
              </w:rPr>
              <w:t>□</w:t>
            </w:r>
            <w:r>
              <w:rPr>
                <w:rFonts w:ascii="Times New Roman" w:hAnsi="Times New Roman" w:eastAsia="仿宋_GB2312"/>
                <w:sz w:val="21"/>
                <w:szCs w:val="21"/>
              </w:rPr>
              <w:t>冰冻切片机</w:t>
            </w:r>
            <w:r>
              <w:rPr>
                <w:rFonts w:hint="eastAsia" w:ascii="Times New Roman" w:hAnsi="Times New Roman" w:eastAsia="仿宋_GB2312"/>
                <w:sz w:val="21"/>
                <w:szCs w:val="21"/>
              </w:rPr>
              <w:t xml:space="preserve"> </w:t>
            </w:r>
            <w:r>
              <w:rPr>
                <w:rFonts w:hint="eastAsia" w:ascii="Times New Roman" w:hAnsi="Times New Roman" w:eastAsia="仿宋_GB2312"/>
                <w:bCs/>
                <w:sz w:val="21"/>
                <w:szCs w:val="21"/>
              </w:rPr>
              <w:t>□</w:t>
            </w:r>
            <w:r>
              <w:rPr>
                <w:rFonts w:ascii="Times New Roman" w:hAnsi="Times New Roman" w:eastAsia="仿宋_GB2312"/>
                <w:sz w:val="21"/>
                <w:szCs w:val="21"/>
              </w:rPr>
              <w:t xml:space="preserve">标本脱水机 </w:t>
            </w:r>
            <w:r>
              <w:rPr>
                <w:rFonts w:hint="eastAsia" w:ascii="Times New Roman" w:hAnsi="Times New Roman" w:eastAsia="仿宋_GB2312"/>
                <w:bCs/>
                <w:sz w:val="21"/>
                <w:szCs w:val="21"/>
              </w:rPr>
              <w:t>□</w:t>
            </w:r>
            <w:r>
              <w:rPr>
                <w:rFonts w:ascii="Times New Roman" w:hAnsi="Times New Roman" w:eastAsia="仿宋_GB2312"/>
                <w:sz w:val="21"/>
                <w:szCs w:val="21"/>
              </w:rPr>
              <w:t xml:space="preserve">标本脱水机 </w:t>
            </w:r>
            <w:r>
              <w:rPr>
                <w:rFonts w:hint="eastAsia" w:ascii="Times New Roman" w:hAnsi="Times New Roman" w:eastAsia="仿宋_GB2312"/>
                <w:bCs/>
                <w:sz w:val="21"/>
                <w:szCs w:val="21"/>
              </w:rPr>
              <w:t>□</w:t>
            </w:r>
            <w:r>
              <w:rPr>
                <w:rFonts w:ascii="Times New Roman" w:hAnsi="Times New Roman" w:eastAsia="仿宋_GB2312"/>
                <w:sz w:val="21"/>
                <w:szCs w:val="21"/>
              </w:rPr>
              <w:t xml:space="preserve">冰箱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H6</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局部毒性试验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256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H6.1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专题负责人人数和能力能够满足试验项目的需要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查专题负责人履历、培训记录和人数</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257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H6.2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专业人员的数量和能力能够满足试验项目的需要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查从事该试验项目的专业人员情况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258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H6.3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具有相适应的试验设备设施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屏障系统 </w:t>
            </w:r>
            <w:r>
              <w:rPr>
                <w:rFonts w:hint="eastAsia" w:ascii="Times New Roman" w:hAnsi="Times New Roman" w:eastAsia="仿宋_GB2312"/>
                <w:bCs/>
                <w:sz w:val="21"/>
                <w:szCs w:val="21"/>
              </w:rPr>
              <w:t>□</w:t>
            </w:r>
            <w:r>
              <w:rPr>
                <w:rFonts w:ascii="Times New Roman" w:hAnsi="Times New Roman" w:eastAsia="仿宋_GB2312"/>
                <w:sz w:val="21"/>
                <w:szCs w:val="21"/>
              </w:rPr>
              <w:t xml:space="preserve">普通级动物设施  </w:t>
            </w:r>
            <w:r>
              <w:rPr>
                <w:rFonts w:hint="eastAsia" w:ascii="Times New Roman" w:hAnsi="Times New Roman" w:eastAsia="仿宋_GB2312"/>
                <w:bCs/>
                <w:sz w:val="21"/>
                <w:szCs w:val="21"/>
              </w:rPr>
              <w:t>□</w:t>
            </w:r>
            <w:r>
              <w:rPr>
                <w:rFonts w:ascii="Times New Roman" w:hAnsi="Times New Roman" w:eastAsia="仿宋_GB2312"/>
                <w:sz w:val="21"/>
                <w:szCs w:val="21"/>
              </w:rPr>
              <w:t xml:space="preserve">样品配制与贮存区域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259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H6.4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仪器设备满足试验的需要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检眼镜 </w:t>
            </w:r>
            <w:r>
              <w:rPr>
                <w:rFonts w:hint="eastAsia" w:ascii="Times New Roman" w:hAnsi="Times New Roman" w:eastAsia="仿宋_GB2312"/>
                <w:bCs/>
                <w:sz w:val="21"/>
                <w:szCs w:val="21"/>
              </w:rPr>
              <w:t>□</w:t>
            </w:r>
            <w:r>
              <w:rPr>
                <w:rFonts w:ascii="Times New Roman" w:hAnsi="Times New Roman" w:eastAsia="仿宋_GB2312"/>
                <w:sz w:val="21"/>
                <w:szCs w:val="21"/>
              </w:rPr>
              <w:t xml:space="preserve">照相裂隙灯显微镜 </w:t>
            </w:r>
            <w:r>
              <w:rPr>
                <w:rFonts w:hint="eastAsia" w:ascii="Times New Roman" w:hAnsi="Times New Roman" w:eastAsia="仿宋_GB2312"/>
                <w:bCs/>
                <w:sz w:val="21"/>
                <w:szCs w:val="21"/>
              </w:rPr>
              <w:t>□</w:t>
            </w:r>
            <w:r>
              <w:rPr>
                <w:rFonts w:ascii="Times New Roman" w:hAnsi="Times New Roman" w:eastAsia="仿宋_GB2312"/>
                <w:sz w:val="21"/>
                <w:szCs w:val="21"/>
              </w:rPr>
              <w:t xml:space="preserve">显微镜 </w:t>
            </w:r>
            <w:r>
              <w:rPr>
                <w:rFonts w:hint="eastAsia" w:ascii="Times New Roman" w:hAnsi="Times New Roman" w:eastAsia="仿宋_GB2312"/>
                <w:bCs/>
                <w:sz w:val="21"/>
                <w:szCs w:val="21"/>
              </w:rPr>
              <w:t>□</w:t>
            </w:r>
            <w:r>
              <w:rPr>
                <w:rFonts w:ascii="Times New Roman" w:hAnsi="Times New Roman" w:eastAsia="仿宋_GB2312"/>
                <w:sz w:val="21"/>
                <w:szCs w:val="21"/>
              </w:rPr>
              <w:t xml:space="preserve">切片机 </w:t>
            </w:r>
            <w:r>
              <w:rPr>
                <w:rFonts w:hint="eastAsia" w:ascii="Times New Roman" w:hAnsi="Times New Roman" w:eastAsia="仿宋_GB2312"/>
                <w:bCs/>
                <w:sz w:val="21"/>
                <w:szCs w:val="21"/>
              </w:rPr>
              <w:t>□</w:t>
            </w:r>
            <w:r>
              <w:rPr>
                <w:rFonts w:ascii="Times New Roman" w:hAnsi="Times New Roman" w:eastAsia="仿宋_GB2312"/>
                <w:sz w:val="21"/>
                <w:szCs w:val="21"/>
              </w:rPr>
              <w:t>标本脱水机</w:t>
            </w:r>
            <w:r>
              <w:rPr>
                <w:rFonts w:hint="eastAsia" w:ascii="Times New Roman" w:hAnsi="Times New Roman" w:eastAsia="仿宋_GB2312"/>
                <w:sz w:val="21"/>
                <w:szCs w:val="21"/>
              </w:rPr>
              <w:t xml:space="preserve">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H7</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免疫原性试验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260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H7.1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专题负责人人数和能力能够满足试验项目的需要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查专题负责人履历、培训记录和人数</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261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H7.2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专业人员的数量和能力能够满足试验项目的需要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查从事该试验项目的专业人员情况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262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H7.3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具有相适应的试验设备设施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屏障系统 </w:t>
            </w:r>
            <w:r>
              <w:rPr>
                <w:rFonts w:hint="eastAsia" w:ascii="Times New Roman" w:hAnsi="Times New Roman" w:eastAsia="仿宋_GB2312"/>
                <w:bCs/>
                <w:sz w:val="21"/>
                <w:szCs w:val="21"/>
              </w:rPr>
              <w:t>□</w:t>
            </w:r>
            <w:r>
              <w:rPr>
                <w:rFonts w:ascii="Times New Roman" w:hAnsi="Times New Roman" w:eastAsia="仿宋_GB2312"/>
                <w:sz w:val="21"/>
                <w:szCs w:val="21"/>
              </w:rPr>
              <w:t>普通级动物设施</w:t>
            </w:r>
          </w:p>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样品配制与贮存区域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263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H7.4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仪器设备满足试验的需要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酶联免疫仪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H8</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安全性药理试验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264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H8.1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专题负责人人数和能力能够满足试验项目的需要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查专题负责人履历、培训记录和人数</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265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H8.2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专业人员的数量和能力能够满足试验项目的需要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查从事该试验项目的专业人员情况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266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H8.3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具有相适应的试验设备设施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屏障系统□普通级动物设施</w:t>
            </w:r>
          </w:p>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样品配制与贮存区域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267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H8.4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生理记录仪 </w:t>
            </w:r>
            <w:r>
              <w:rPr>
                <w:rFonts w:hint="eastAsia" w:ascii="Times New Roman" w:hAnsi="Times New Roman" w:eastAsia="仿宋_GB2312"/>
                <w:bCs/>
                <w:sz w:val="21"/>
                <w:szCs w:val="21"/>
              </w:rPr>
              <w:t>□</w:t>
            </w:r>
            <w:r>
              <w:rPr>
                <w:rFonts w:ascii="Times New Roman" w:hAnsi="Times New Roman" w:eastAsia="仿宋_GB2312"/>
                <w:sz w:val="21"/>
                <w:szCs w:val="21"/>
              </w:rPr>
              <w:t xml:space="preserve">自发活动记录仪 </w:t>
            </w:r>
          </w:p>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H9</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依赖性试验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268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H9.1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专题负责人人数和能力能够满足试验项目的需要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查专题负责人履历、培训记录和人数</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269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H9.2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专业人员的数量和能力能够满足试验项目的需要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查从事该试验项目的专业人员情况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270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H9.3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具有相适应的试验设备设施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屏障系统 </w:t>
            </w:r>
            <w:r>
              <w:rPr>
                <w:rFonts w:hint="eastAsia" w:ascii="Times New Roman" w:hAnsi="Times New Roman" w:eastAsia="仿宋_GB2312"/>
                <w:bCs/>
                <w:sz w:val="21"/>
                <w:szCs w:val="21"/>
              </w:rPr>
              <w:t>□</w:t>
            </w:r>
            <w:r>
              <w:rPr>
                <w:rFonts w:ascii="Times New Roman" w:hAnsi="Times New Roman" w:eastAsia="仿宋_GB2312"/>
                <w:sz w:val="21"/>
                <w:szCs w:val="21"/>
              </w:rPr>
              <w:t xml:space="preserve">普通级动物设施 </w:t>
            </w:r>
            <w:r>
              <w:rPr>
                <w:rFonts w:hint="eastAsia" w:ascii="Times New Roman" w:hAnsi="Times New Roman" w:eastAsia="仿宋_GB2312"/>
                <w:bCs/>
                <w:sz w:val="21"/>
                <w:szCs w:val="21"/>
              </w:rPr>
              <w:t>□</w:t>
            </w:r>
            <w:r>
              <w:rPr>
                <w:rFonts w:ascii="Times New Roman" w:hAnsi="Times New Roman" w:eastAsia="仿宋_GB2312"/>
                <w:sz w:val="21"/>
                <w:szCs w:val="21"/>
              </w:rPr>
              <w:t xml:space="preserve">样品配制与贮存区域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271</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H9.4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生理记录仪 </w:t>
            </w:r>
            <w:r>
              <w:rPr>
                <w:rFonts w:hint="eastAsia" w:ascii="Times New Roman" w:hAnsi="Times New Roman" w:eastAsia="仿宋_GB2312"/>
                <w:bCs/>
                <w:sz w:val="21"/>
                <w:szCs w:val="21"/>
              </w:rPr>
              <w:t>□</w:t>
            </w:r>
            <w:r>
              <w:rPr>
                <w:rFonts w:ascii="Times New Roman" w:hAnsi="Times New Roman" w:eastAsia="仿宋_GB2312"/>
                <w:sz w:val="21"/>
                <w:szCs w:val="21"/>
              </w:rPr>
              <w:t xml:space="preserve">自发活动记录仪 </w:t>
            </w:r>
            <w:r>
              <w:rPr>
                <w:rFonts w:hint="eastAsia" w:ascii="Times New Roman" w:hAnsi="Times New Roman" w:eastAsia="仿宋_GB2312"/>
                <w:bCs/>
                <w:sz w:val="21"/>
                <w:szCs w:val="21"/>
              </w:rPr>
              <w:t>□</w:t>
            </w:r>
            <w:r>
              <w:rPr>
                <w:rFonts w:ascii="Times New Roman" w:hAnsi="Times New Roman" w:eastAsia="仿宋_GB2312"/>
                <w:sz w:val="21"/>
                <w:szCs w:val="21"/>
              </w:rPr>
              <w:t xml:space="preserve">迷宫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H10</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毒代动力学试验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272</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H10.1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专题负责人人数和能力能够满足试验项目的需要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查专题负责人履历、培训记录和人数</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273</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H10.2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专业人员的数量和能力能够满足试验项目的需要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查从事该试验项目的专业人员情况</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274</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H10.3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具有相适应的试验设备设施</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屏障系统 </w:t>
            </w:r>
          </w:p>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普通级动物设施</w:t>
            </w:r>
          </w:p>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样品配制与贮存区域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275</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H10.4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HPLC</w:t>
            </w:r>
            <w:r>
              <w:rPr>
                <w:rFonts w:hint="eastAsia" w:ascii="Times New Roman" w:hAnsi="Times New Roman" w:eastAsia="仿宋_GB2312"/>
                <w:sz w:val="21"/>
                <w:szCs w:val="21"/>
              </w:rPr>
              <w:t xml:space="preserve"> </w:t>
            </w: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H11</w:t>
            </w:r>
          </w:p>
        </w:tc>
        <w:tc>
          <w:tcPr>
            <w:tcW w:w="132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b/>
                <w:sz w:val="21"/>
                <w:szCs w:val="21"/>
              </w:rPr>
            </w:pPr>
            <w:r>
              <w:rPr>
                <w:rFonts w:ascii="Times New Roman" w:hAnsi="Times New Roman" w:eastAsia="仿宋_GB2312"/>
                <w:b/>
                <w:sz w:val="21"/>
                <w:szCs w:val="21"/>
              </w:rPr>
              <w:t>放射性或生物危害性药物毒性试验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276</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H11.1</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专题负责人人数和能力能够满足试验项目的需要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查专题负责人履历和培训记录，注明人数</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277</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H11.2</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从事放射性同位素实验或生物危害性实验技术人员的专业知识、防护知识、教育培训、健康条件和上岗考核等符合国家有关规定，专业人员数量能够满足试验项目的需要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 xml:space="preserve">查从事该试验项目的专业人员履历、相关上岗证明、辐射防护培训等相关记录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278</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H11.</w:t>
            </w:r>
            <w:r>
              <w:rPr>
                <w:rFonts w:hint="eastAsia" w:ascii="Times New Roman" w:hAnsi="Times New Roman" w:eastAsia="仿宋_GB2312"/>
                <w:sz w:val="21"/>
                <w:szCs w:val="21"/>
              </w:rPr>
              <w:t>3</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放射性同位素的使用、射线装置的安全和防护设施和其他生物安全防护设施等符合国家有关规定</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查放射性同位素工作许可登记证等相关证明</w:t>
            </w:r>
            <w:r>
              <w:rPr>
                <w:rFonts w:hint="eastAsia" w:ascii="Times New Roman" w:hAnsi="Times New Roman" w:eastAsia="仿宋_GB2312"/>
                <w:sz w:val="21"/>
                <w:szCs w:val="21"/>
              </w:rPr>
              <w:t>文件</w:t>
            </w:r>
            <w:r>
              <w:rPr>
                <w:rFonts w:ascii="Times New Roman" w:hAnsi="Times New Roman" w:eastAsia="仿宋_GB2312"/>
                <w:sz w:val="21"/>
                <w:szCs w:val="21"/>
              </w:rPr>
              <w:t>、放射性制品使用安全管理制度等</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279</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H11.</w:t>
            </w:r>
            <w:r>
              <w:rPr>
                <w:rFonts w:hint="eastAsia" w:ascii="Times New Roman" w:hAnsi="Times New Roman" w:eastAsia="仿宋_GB2312"/>
                <w:sz w:val="21"/>
                <w:szCs w:val="21"/>
              </w:rPr>
              <w:t>4</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具有相适应的试验设备设施，实验场所、设施和设备符合相关国家标准、职业卫生标准和安全防护等要求</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专用动物饲养室 □专用实验室</w:t>
            </w:r>
          </w:p>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屏障系统 □普通级动物设施</w:t>
            </w:r>
          </w:p>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放射性供试品配制与贮存区域、设施</w:t>
            </w:r>
          </w:p>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 xml:space="preserve">放射性废弃物专用处理设施、装置 </w:t>
            </w:r>
          </w:p>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jc w:val="center"/>
              <w:textAlignment w:val="auto"/>
              <w:rPr>
                <w:rFonts w:ascii="Times New Roman" w:hAnsi="Times New Roman" w:eastAsia="仿宋_GB2312"/>
                <w:sz w:val="21"/>
                <w:szCs w:val="21"/>
              </w:rPr>
            </w:pPr>
            <w:r>
              <w:rPr>
                <w:rFonts w:ascii="Times New Roman" w:hAnsi="Times New Roman" w:eastAsia="仿宋_GB2312"/>
                <w:sz w:val="21"/>
                <w:szCs w:val="21"/>
              </w:rPr>
              <w:t>280</w:t>
            </w: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H11.</w:t>
            </w:r>
            <w:r>
              <w:rPr>
                <w:rFonts w:hint="eastAsia" w:ascii="Times New Roman" w:hAnsi="Times New Roman" w:eastAsia="仿宋_GB2312"/>
                <w:sz w:val="21"/>
                <w:szCs w:val="21"/>
              </w:rPr>
              <w:t>5</w:t>
            </w:r>
          </w:p>
        </w:tc>
        <w:tc>
          <w:tcPr>
            <w:tcW w:w="567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ascii="Times New Roman" w:hAnsi="Times New Roman" w:eastAsia="仿宋_GB2312"/>
                <w:sz w:val="21"/>
                <w:szCs w:val="21"/>
              </w:rPr>
              <w:t>仪器设备满足试验项目的需要</w:t>
            </w:r>
          </w:p>
        </w:tc>
        <w:tc>
          <w:tcPr>
            <w:tcW w:w="4131"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sym w:font="Symbol" w:char="F062"/>
            </w:r>
            <w:r>
              <w:rPr>
                <w:rFonts w:ascii="Times New Roman" w:hAnsi="Times New Roman" w:eastAsia="仿宋_GB2312"/>
                <w:sz w:val="21"/>
                <w:szCs w:val="21"/>
              </w:rPr>
              <w:t xml:space="preserve">射线计数仪 </w:t>
            </w:r>
            <w:r>
              <w:rPr>
                <w:rFonts w:hint="eastAsia" w:ascii="Times New Roman" w:hAnsi="Times New Roman" w:eastAsia="仿宋_GB2312"/>
                <w:bCs/>
                <w:sz w:val="21"/>
                <w:szCs w:val="21"/>
              </w:rPr>
              <w:t>□</w:t>
            </w:r>
            <w:r>
              <w:rPr>
                <w:rFonts w:ascii="Times New Roman" w:hAnsi="Times New Roman" w:eastAsia="仿宋_GB2312"/>
                <w:sz w:val="21"/>
                <w:szCs w:val="21"/>
              </w:rPr>
              <w:sym w:font="Symbol" w:char="F067"/>
            </w:r>
            <w:r>
              <w:rPr>
                <w:rFonts w:ascii="Times New Roman" w:hAnsi="Times New Roman" w:eastAsia="仿宋_GB2312"/>
                <w:sz w:val="21"/>
                <w:szCs w:val="21"/>
              </w:rPr>
              <w:t xml:space="preserve">射线计数仪 </w:t>
            </w:r>
            <w:r>
              <w:rPr>
                <w:rFonts w:hint="eastAsia" w:ascii="Times New Roman" w:hAnsi="Times New Roman" w:eastAsia="仿宋_GB2312"/>
                <w:bCs/>
                <w:sz w:val="21"/>
                <w:szCs w:val="21"/>
              </w:rPr>
              <w:t>□</w:t>
            </w:r>
            <w:r>
              <w:rPr>
                <w:rFonts w:ascii="Times New Roman" w:hAnsi="Times New Roman" w:eastAsia="仿宋_GB2312"/>
                <w:sz w:val="21"/>
                <w:szCs w:val="21"/>
              </w:rPr>
              <w:t xml:space="preserve">辐射水平监测仪或固定式报警仪 </w:t>
            </w:r>
          </w:p>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r>
              <w:rPr>
                <w:rFonts w:hint="eastAsia" w:ascii="Times New Roman" w:hAnsi="Times New Roman" w:eastAsia="仿宋_GB2312"/>
                <w:bCs/>
                <w:sz w:val="21"/>
                <w:szCs w:val="21"/>
              </w:rPr>
              <w:t>□</w:t>
            </w:r>
            <w:r>
              <w:rPr>
                <w:rFonts w:ascii="Times New Roman" w:hAnsi="Times New Roman" w:eastAsia="仿宋_GB2312"/>
                <w:sz w:val="21"/>
                <w:szCs w:val="21"/>
              </w:rPr>
              <w:t>其他</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c>
          <w:tcPr>
            <w:tcW w:w="184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right="0" w:rightChars="0" w:firstLine="0" w:firstLineChars="0"/>
              <w:textAlignment w:val="auto"/>
              <w:rPr>
                <w:rFonts w:ascii="Times New Roman" w:hAnsi="Times New Roman" w:eastAsia="仿宋_GB2312"/>
                <w:sz w:val="21"/>
                <w:szCs w:val="21"/>
              </w:rPr>
            </w:pPr>
          </w:p>
        </w:tc>
      </w:tr>
    </w:tbl>
    <w:p>
      <w:pPr>
        <w:jc w:val="center"/>
        <w:rPr>
          <w:rFonts w:hint="eastAsia" w:ascii="黑体" w:hAnsi="黑体" w:eastAsia="黑体" w:cs="黑体"/>
          <w:b w:val="0"/>
          <w:bCs/>
          <w:sz w:val="36"/>
          <w:szCs w:val="36"/>
        </w:rPr>
      </w:pPr>
      <w:r>
        <w:rPr>
          <w:rFonts w:ascii="Times New Roman" w:hAnsi="Times New Roman" w:eastAsia="仿宋_GB2312"/>
          <w:szCs w:val="21"/>
        </w:rPr>
        <w:br w:type="page"/>
      </w:r>
      <w:r>
        <w:rPr>
          <w:rFonts w:hint="eastAsia" w:ascii="黑体" w:hAnsi="黑体" w:eastAsia="黑体" w:cs="黑体"/>
          <w:b w:val="0"/>
          <w:bCs/>
          <w:sz w:val="36"/>
          <w:szCs w:val="36"/>
          <w:lang w:val="en-US" w:eastAsia="zh-CN"/>
        </w:rPr>
        <w:t>检查评定</w:t>
      </w:r>
      <w:r>
        <w:rPr>
          <w:rFonts w:hint="eastAsia" w:ascii="黑体" w:hAnsi="黑体" w:eastAsia="黑体" w:cs="黑体"/>
          <w:b w:val="0"/>
          <w:bCs/>
          <w:sz w:val="36"/>
          <w:szCs w:val="36"/>
        </w:rPr>
        <w:t>标准</w:t>
      </w:r>
    </w:p>
    <w:tbl>
      <w:tblPr>
        <w:tblStyle w:val="4"/>
        <w:tblW w:w="0" w:type="auto"/>
        <w:jc w:val="center"/>
        <w:tblLayout w:type="fixed"/>
        <w:tblCellMar>
          <w:top w:w="0" w:type="dxa"/>
          <w:left w:w="108" w:type="dxa"/>
          <w:bottom w:w="0" w:type="dxa"/>
          <w:right w:w="108" w:type="dxa"/>
        </w:tblCellMar>
      </w:tblPr>
      <w:tblGrid>
        <w:gridCol w:w="3233"/>
        <w:gridCol w:w="3492"/>
        <w:gridCol w:w="4215"/>
        <w:gridCol w:w="3080"/>
      </w:tblGrid>
      <w:tr>
        <w:tblPrEx>
          <w:tblCellMar>
            <w:top w:w="0" w:type="dxa"/>
            <w:left w:w="108" w:type="dxa"/>
            <w:bottom w:w="0" w:type="dxa"/>
            <w:right w:w="108" w:type="dxa"/>
          </w:tblCellMar>
        </w:tblPrEx>
        <w:trPr>
          <w:trHeight w:val="2320" w:hRule="atLeast"/>
          <w:jc w:val="center"/>
        </w:trPr>
        <w:tc>
          <w:tcPr>
            <w:tcW w:w="1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color w:val="000000"/>
                <w:kern w:val="0"/>
                <w:sz w:val="21"/>
                <w:szCs w:val="21"/>
              </w:rPr>
            </w:pPr>
            <w:r>
              <w:rPr>
                <w:rFonts w:hint="eastAsia" w:ascii="宋体" w:hAnsi="宋体" w:cs="宋体"/>
                <w:color w:val="000000"/>
                <w:kern w:val="0"/>
                <w:sz w:val="21"/>
                <w:szCs w:val="21"/>
                <w:lang w:val="en-US" w:eastAsia="zh-CN"/>
              </w:rPr>
              <w:t>江西省药物非临床安全性评价研究机构监督检查标准</w:t>
            </w:r>
            <w:r>
              <w:rPr>
                <w:rFonts w:hint="eastAsia" w:ascii="宋体" w:hAnsi="宋体" w:cs="宋体"/>
                <w:color w:val="000000"/>
                <w:kern w:val="0"/>
                <w:sz w:val="21"/>
                <w:szCs w:val="21"/>
              </w:rPr>
              <w:t>情况说明：</w:t>
            </w:r>
            <w:r>
              <w:rPr>
                <w:rFonts w:ascii="宋体" w:hAnsi="Times New Roman" w:cs="宋体"/>
                <w:color w:val="000000"/>
                <w:kern w:val="0"/>
                <w:sz w:val="21"/>
                <w:szCs w:val="21"/>
              </w:rPr>
              <w:br w:type="textWrapping"/>
            </w:r>
            <w:r>
              <w:rPr>
                <w:rFonts w:ascii="宋体" w:hAnsi="宋体" w:cs="宋体"/>
                <w:color w:val="000000"/>
                <w:kern w:val="0"/>
                <w:sz w:val="21"/>
                <w:szCs w:val="21"/>
              </w:rPr>
              <w:t xml:space="preserve">    1</w:t>
            </w:r>
            <w:r>
              <w:rPr>
                <w:rFonts w:hint="eastAsia" w:ascii="宋体" w:hAnsi="宋体" w:cs="宋体"/>
                <w:color w:val="000000"/>
                <w:kern w:val="0"/>
                <w:sz w:val="21"/>
                <w:szCs w:val="21"/>
              </w:rPr>
              <w:t>．根据</w:t>
            </w:r>
            <w:r>
              <w:rPr>
                <w:rFonts w:hint="eastAsia" w:ascii="宋体" w:hAnsi="宋体" w:cs="宋体"/>
                <w:color w:val="000000"/>
                <w:kern w:val="0"/>
                <w:sz w:val="21"/>
                <w:szCs w:val="21"/>
                <w:lang w:val="en-US" w:eastAsia="zh-CN"/>
              </w:rPr>
              <w:t>国家</w:t>
            </w:r>
            <w:r>
              <w:rPr>
                <w:rFonts w:hint="eastAsia" w:ascii="宋体" w:hAnsi="宋体" w:cs="宋体"/>
                <w:color w:val="000000"/>
                <w:kern w:val="0"/>
                <w:sz w:val="21"/>
                <w:szCs w:val="21"/>
              </w:rPr>
              <w:t>《</w:t>
            </w:r>
            <w:r>
              <w:rPr>
                <w:rFonts w:hint="eastAsia" w:ascii="宋体" w:hAnsi="宋体" w:cs="宋体"/>
                <w:color w:val="000000"/>
                <w:kern w:val="0"/>
                <w:sz w:val="21"/>
                <w:szCs w:val="21"/>
                <w:lang w:val="en-US" w:eastAsia="zh-CN"/>
              </w:rPr>
              <w:t>药物</w:t>
            </w:r>
            <w:r>
              <w:rPr>
                <w:rFonts w:hint="eastAsia" w:ascii="宋体" w:hAnsi="宋体" w:cs="宋体"/>
                <w:color w:val="000000"/>
                <w:kern w:val="0"/>
                <w:sz w:val="21"/>
                <w:szCs w:val="21"/>
              </w:rPr>
              <w:t>非临床研究质量管理规范》（以下简称</w:t>
            </w:r>
            <w:r>
              <w:rPr>
                <w:rFonts w:ascii="宋体" w:hAnsi="宋体" w:cs="宋体"/>
                <w:color w:val="000000"/>
                <w:kern w:val="0"/>
                <w:sz w:val="21"/>
                <w:szCs w:val="21"/>
              </w:rPr>
              <w:t>GLP</w:t>
            </w:r>
            <w:r>
              <w:rPr>
                <w:rFonts w:hint="eastAsia" w:ascii="宋体" w:hAnsi="宋体" w:cs="宋体"/>
                <w:color w:val="000000"/>
                <w:kern w:val="0"/>
                <w:sz w:val="21"/>
                <w:szCs w:val="21"/>
              </w:rPr>
              <w:t>）制定本标准。</w:t>
            </w:r>
            <w:r>
              <w:rPr>
                <w:rFonts w:ascii="宋体" w:hAnsi="Times New Roman" w:cs="宋体"/>
                <w:color w:val="000000"/>
                <w:kern w:val="0"/>
                <w:sz w:val="21"/>
                <w:szCs w:val="21"/>
              </w:rPr>
              <w:br w:type="textWrapping"/>
            </w:r>
            <w:r>
              <w:rPr>
                <w:rFonts w:ascii="宋体" w:hAnsi="宋体" w:cs="宋体"/>
                <w:color w:val="000000"/>
                <w:kern w:val="0"/>
                <w:sz w:val="21"/>
                <w:szCs w:val="21"/>
              </w:rPr>
              <w:t xml:space="preserve">    2</w:t>
            </w:r>
            <w:r>
              <w:rPr>
                <w:rFonts w:hint="eastAsia" w:ascii="宋体" w:hAnsi="宋体" w:cs="宋体"/>
                <w:color w:val="000000"/>
                <w:kern w:val="0"/>
                <w:sz w:val="21"/>
                <w:szCs w:val="21"/>
              </w:rPr>
              <w:t>．检查项目中标有“</w:t>
            </w:r>
            <w:r>
              <w:rPr>
                <w:rFonts w:ascii="宋体" w:hAnsi="宋体" w:cs="宋体"/>
                <w:color w:val="000000"/>
                <w:kern w:val="0"/>
                <w:sz w:val="21"/>
                <w:szCs w:val="21"/>
              </w:rPr>
              <w:t>**</w:t>
            </w:r>
            <w:r>
              <w:rPr>
                <w:rFonts w:hint="eastAsia" w:ascii="宋体" w:hAnsi="宋体" w:cs="宋体"/>
                <w:color w:val="000000"/>
                <w:kern w:val="0"/>
                <w:sz w:val="21"/>
                <w:szCs w:val="21"/>
              </w:rPr>
              <w:t>”项目为关键项目（</w:t>
            </w:r>
            <w:r>
              <w:rPr>
                <w:rFonts w:ascii="宋体" w:hAnsi="宋体" w:cs="宋体"/>
                <w:color w:val="000000"/>
                <w:kern w:val="0"/>
                <w:sz w:val="21"/>
                <w:szCs w:val="21"/>
              </w:rPr>
              <w:t>6</w:t>
            </w:r>
            <w:r>
              <w:rPr>
                <w:rFonts w:hint="eastAsia" w:ascii="宋体" w:hAnsi="宋体" w:cs="宋体"/>
                <w:color w:val="000000"/>
                <w:kern w:val="0"/>
                <w:sz w:val="21"/>
                <w:szCs w:val="21"/>
              </w:rPr>
              <w:t>项），标有“</w:t>
            </w:r>
            <w:r>
              <w:rPr>
                <w:rFonts w:ascii="宋体" w:hAnsi="宋体" w:cs="宋体"/>
                <w:color w:val="000000"/>
                <w:kern w:val="0"/>
                <w:sz w:val="21"/>
                <w:szCs w:val="21"/>
              </w:rPr>
              <w:t>*</w:t>
            </w:r>
            <w:r>
              <w:rPr>
                <w:rFonts w:hint="eastAsia" w:ascii="宋体" w:hAnsi="宋体" w:cs="宋体"/>
                <w:color w:val="000000"/>
                <w:kern w:val="0"/>
                <w:sz w:val="21"/>
                <w:szCs w:val="21"/>
              </w:rPr>
              <w:t>”项目为重点项目（</w:t>
            </w:r>
            <w:r>
              <w:rPr>
                <w:rFonts w:ascii="宋体" w:hAnsi="宋体" w:cs="宋体"/>
                <w:color w:val="000000"/>
                <w:kern w:val="0"/>
                <w:sz w:val="21"/>
                <w:szCs w:val="21"/>
              </w:rPr>
              <w:t>30</w:t>
            </w:r>
            <w:r>
              <w:rPr>
                <w:rFonts w:hint="eastAsia" w:ascii="宋体" w:hAnsi="宋体" w:cs="宋体"/>
                <w:color w:val="000000"/>
                <w:kern w:val="0"/>
                <w:sz w:val="21"/>
                <w:szCs w:val="21"/>
              </w:rPr>
              <w:t>项），其他项目为一般项目（</w:t>
            </w:r>
            <w:r>
              <w:rPr>
                <w:rFonts w:ascii="宋体" w:hAnsi="宋体" w:cs="宋体"/>
                <w:color w:val="000000"/>
                <w:kern w:val="0"/>
                <w:sz w:val="21"/>
                <w:szCs w:val="21"/>
              </w:rPr>
              <w:t>244</w:t>
            </w:r>
            <w:r>
              <w:rPr>
                <w:rFonts w:hint="eastAsia" w:ascii="宋体" w:hAnsi="宋体" w:cs="宋体"/>
                <w:color w:val="000000"/>
                <w:kern w:val="0"/>
                <w:sz w:val="21"/>
                <w:szCs w:val="21"/>
              </w:rPr>
              <w:t>项）。</w:t>
            </w:r>
            <w:r>
              <w:rPr>
                <w:rFonts w:ascii="宋体" w:hAnsi="Times New Roman" w:cs="宋体"/>
                <w:color w:val="000000"/>
                <w:kern w:val="0"/>
                <w:sz w:val="21"/>
                <w:szCs w:val="21"/>
              </w:rPr>
              <w:br w:type="textWrapping"/>
            </w:r>
            <w:r>
              <w:rPr>
                <w:rFonts w:ascii="宋体" w:hAnsi="宋体" w:cs="宋体"/>
                <w:color w:val="000000"/>
                <w:kern w:val="0"/>
                <w:sz w:val="21"/>
                <w:szCs w:val="21"/>
              </w:rPr>
              <w:t xml:space="preserve">    3</w:t>
            </w:r>
            <w:r>
              <w:rPr>
                <w:rFonts w:hint="eastAsia" w:ascii="宋体" w:hAnsi="宋体" w:cs="宋体"/>
                <w:color w:val="000000"/>
                <w:kern w:val="0"/>
                <w:sz w:val="21"/>
                <w:szCs w:val="21"/>
              </w:rPr>
              <w:t>．在组织</w:t>
            </w:r>
            <w:r>
              <w:rPr>
                <w:rFonts w:ascii="宋体" w:hAnsi="宋体" w:cs="宋体"/>
                <w:color w:val="000000"/>
                <w:kern w:val="0"/>
                <w:sz w:val="21"/>
                <w:szCs w:val="21"/>
              </w:rPr>
              <w:t>GLP</w:t>
            </w:r>
            <w:r>
              <w:rPr>
                <w:rFonts w:hint="eastAsia" w:ascii="宋体" w:hAnsi="宋体" w:cs="宋体"/>
                <w:color w:val="000000"/>
                <w:kern w:val="0"/>
                <w:sz w:val="21"/>
                <w:szCs w:val="21"/>
              </w:rPr>
              <w:t>现场检查时，须确定相应的检查项目。</w:t>
            </w:r>
            <w:r>
              <w:rPr>
                <w:rFonts w:ascii="宋体" w:hAnsi="Times New Roman" w:cs="宋体"/>
                <w:color w:val="000000"/>
                <w:kern w:val="0"/>
                <w:sz w:val="21"/>
                <w:szCs w:val="21"/>
              </w:rPr>
              <w:br w:type="textWrapping"/>
            </w:r>
            <w:r>
              <w:rPr>
                <w:rFonts w:ascii="宋体" w:hAnsi="宋体" w:cs="宋体"/>
                <w:color w:val="000000"/>
                <w:kern w:val="0"/>
                <w:sz w:val="21"/>
                <w:szCs w:val="21"/>
              </w:rPr>
              <w:t xml:space="preserve">    4</w:t>
            </w:r>
            <w:r>
              <w:rPr>
                <w:rFonts w:hint="eastAsia" w:ascii="宋体" w:hAnsi="宋体" w:cs="宋体"/>
                <w:color w:val="000000"/>
                <w:kern w:val="0"/>
                <w:sz w:val="21"/>
                <w:szCs w:val="21"/>
              </w:rPr>
              <w:t>．根据申请的试验项目进行评定，在对应的试验项目下填写评定结果。</w:t>
            </w:r>
            <w:r>
              <w:rPr>
                <w:rFonts w:hint="eastAsia" w:ascii="宋体" w:hAnsi="宋体" w:cs="宋体"/>
                <w:color w:val="000000"/>
                <w:kern w:val="0"/>
                <w:sz w:val="21"/>
                <w:szCs w:val="21"/>
              </w:rPr>
              <w:br w:type="textWrapping"/>
            </w:r>
            <w:r>
              <w:rPr>
                <w:rFonts w:hint="eastAsia" w:ascii="宋体" w:hAnsi="宋体" w:cs="宋体"/>
                <w:color w:val="000000"/>
                <w:kern w:val="0"/>
                <w:sz w:val="21"/>
                <w:szCs w:val="21"/>
              </w:rPr>
              <w:t xml:space="preserve">    5．评定结果符合要求的用“ Y”表示；不符合要求的用“N”表示，不适用该申请机构的用“NA”表示。请在相应的位置打</w:t>
            </w:r>
            <w:r>
              <w:rPr>
                <w:rFonts w:ascii="Times New Roman" w:hAnsi="Times New Roman" w:eastAsia="仿宋_GB2312"/>
                <w:sz w:val="21"/>
                <w:szCs w:val="21"/>
              </w:rPr>
              <w:t>“</w:t>
            </w:r>
            <w:r>
              <w:rPr>
                <w:rFonts w:hint="eastAsia" w:ascii="仿宋_GB2312" w:hAnsi="仿宋_GB2312" w:cs="仿宋_GB2312"/>
                <w:b w:val="0"/>
                <w:bCs w:val="0"/>
                <w:sz w:val="21"/>
                <w:szCs w:val="21"/>
                <w:lang w:eastAsia="zh-CN"/>
              </w:rPr>
              <w:t>✔</w:t>
            </w:r>
            <w:r>
              <w:rPr>
                <w:rFonts w:ascii="Times New Roman" w:hAnsi="Times New Roman" w:eastAsia="仿宋_GB2312"/>
                <w:sz w:val="21"/>
                <w:szCs w:val="21"/>
              </w:rPr>
              <w:t>”</w:t>
            </w:r>
            <w:r>
              <w:rPr>
                <w:rFonts w:hint="eastAsia" w:ascii="宋体" w:hAnsi="宋体" w:cs="宋体"/>
                <w:color w:val="000000"/>
                <w:kern w:val="0"/>
                <w:sz w:val="21"/>
                <w:szCs w:val="21"/>
              </w:rPr>
              <w:t xml:space="preserve">，做出评定，并将检查中发现的不符合GLP要求的问题具体说明，针对发现的问题做出综合评价意见，根据评定结果做出综合评定结论。 </w:t>
            </w:r>
          </w:p>
        </w:tc>
      </w:tr>
      <w:tr>
        <w:tblPrEx>
          <w:tblCellMar>
            <w:top w:w="0" w:type="dxa"/>
            <w:left w:w="108" w:type="dxa"/>
            <w:bottom w:w="0" w:type="dxa"/>
            <w:right w:w="108" w:type="dxa"/>
          </w:tblCellMar>
        </w:tblPrEx>
        <w:trPr>
          <w:trHeight w:val="710" w:hRule="exact"/>
          <w:jc w:val="center"/>
        </w:trPr>
        <w:tc>
          <w:tcPr>
            <w:tcW w:w="14020" w:type="dxa"/>
            <w:gridSpan w:val="4"/>
            <w:tcBorders>
              <w:top w:val="nil"/>
              <w:left w:val="single" w:color="auto" w:sz="4" w:space="0"/>
              <w:bottom w:val="single" w:color="auto" w:sz="4" w:space="0"/>
              <w:right w:val="single" w:color="auto" w:sz="4" w:space="0"/>
            </w:tcBorders>
            <w:noWrap w:val="0"/>
            <w:vAlign w:val="center"/>
          </w:tcPr>
          <w:p>
            <w:pPr>
              <w:widowControl/>
              <w:rPr>
                <w:rFonts w:ascii="宋体" w:hAnsi="Times New Roman" w:cs="宋体"/>
                <w:color w:val="000000"/>
                <w:kern w:val="0"/>
                <w:sz w:val="21"/>
                <w:szCs w:val="21"/>
              </w:rPr>
            </w:pPr>
            <w:r>
              <w:rPr>
                <w:rFonts w:ascii="宋体" w:hAnsi="宋体" w:cs="宋体"/>
                <w:color w:val="000000"/>
                <w:kern w:val="0"/>
                <w:sz w:val="21"/>
                <w:szCs w:val="21"/>
              </w:rPr>
              <w:t xml:space="preserve"> </w:t>
            </w:r>
            <w:r>
              <w:rPr>
                <w:rFonts w:ascii="宋体" w:hAnsi="宋体" w:cs="宋体"/>
                <w:b/>
                <w:bCs/>
                <w:color w:val="000000"/>
                <w:kern w:val="0"/>
                <w:sz w:val="21"/>
                <w:szCs w:val="21"/>
              </w:rPr>
              <w:t xml:space="preserve">  </w:t>
            </w:r>
            <w:r>
              <w:rPr>
                <w:rFonts w:hint="eastAsia" w:ascii="宋体" w:hAnsi="宋体" w:cs="宋体"/>
                <w:b/>
                <w:bCs/>
                <w:color w:val="000000"/>
                <w:kern w:val="0"/>
                <w:sz w:val="21"/>
                <w:szCs w:val="21"/>
              </w:rPr>
              <w:t>结果评定</w:t>
            </w:r>
          </w:p>
          <w:p>
            <w:pPr>
              <w:widowControl/>
              <w:rPr>
                <w:rFonts w:ascii="宋体" w:hAnsi="Times New Roman" w:cs="宋体"/>
                <w:color w:val="000000"/>
                <w:kern w:val="0"/>
                <w:sz w:val="21"/>
                <w:szCs w:val="21"/>
              </w:rPr>
            </w:pPr>
            <w:r>
              <w:rPr>
                <w:rFonts w:hint="eastAsia" w:ascii="宋体" w:hAnsi="宋体" w:cs="宋体"/>
                <w:color w:val="000000"/>
                <w:kern w:val="0"/>
                <w:sz w:val="21"/>
                <w:szCs w:val="21"/>
              </w:rPr>
              <w:t>　</w:t>
            </w:r>
          </w:p>
          <w:p>
            <w:pPr>
              <w:widowControl/>
              <w:jc w:val="left"/>
              <w:rPr>
                <w:rFonts w:ascii="宋体" w:hAnsi="Times New Roman" w:cs="宋体"/>
                <w:color w:val="000000"/>
                <w:kern w:val="0"/>
                <w:sz w:val="21"/>
                <w:szCs w:val="21"/>
              </w:rPr>
            </w:pPr>
            <w:r>
              <w:rPr>
                <w:rFonts w:hint="eastAsia" w:ascii="宋体" w:hAnsi="宋体" w:cs="宋体"/>
                <w:color w:val="000000"/>
                <w:kern w:val="0"/>
                <w:sz w:val="21"/>
                <w:szCs w:val="21"/>
              </w:rPr>
              <w:t>　</w:t>
            </w:r>
          </w:p>
          <w:p>
            <w:pPr>
              <w:widowControl/>
              <w:jc w:val="left"/>
              <w:rPr>
                <w:rFonts w:ascii="宋体" w:hAnsi="Times New Roman" w:cs="宋体"/>
                <w:color w:val="000000"/>
                <w:kern w:val="0"/>
                <w:sz w:val="21"/>
                <w:szCs w:val="21"/>
              </w:rPr>
            </w:pPr>
            <w:r>
              <w:rPr>
                <w:rFonts w:hint="eastAsia" w:ascii="宋体" w:hAnsi="宋体" w:cs="宋体"/>
                <w:color w:val="000000"/>
                <w:kern w:val="0"/>
                <w:sz w:val="21"/>
                <w:szCs w:val="21"/>
              </w:rPr>
              <w:t>　</w:t>
            </w:r>
          </w:p>
          <w:p>
            <w:pPr>
              <w:widowControl/>
              <w:jc w:val="left"/>
              <w:rPr>
                <w:rFonts w:ascii="宋体" w:hAnsi="Times New Roman"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45" w:hRule="exact"/>
          <w:jc w:val="center"/>
        </w:trPr>
        <w:tc>
          <w:tcPr>
            <w:tcW w:w="3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Times New Roman" w:cs="宋体"/>
                <w:b/>
                <w:bCs/>
                <w:color w:val="000000"/>
                <w:kern w:val="0"/>
                <w:sz w:val="21"/>
                <w:szCs w:val="21"/>
              </w:rPr>
            </w:pPr>
            <w:r>
              <w:rPr>
                <w:rFonts w:hint="eastAsia" w:ascii="宋体" w:hAnsi="宋体" w:cs="宋体"/>
                <w:b/>
                <w:bCs/>
                <w:color w:val="000000"/>
                <w:kern w:val="0"/>
                <w:sz w:val="21"/>
                <w:szCs w:val="21"/>
              </w:rPr>
              <w:t>关键项目缺陷</w:t>
            </w:r>
          </w:p>
        </w:tc>
        <w:tc>
          <w:tcPr>
            <w:tcW w:w="349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Times New Roman" w:cs="宋体"/>
                <w:b/>
                <w:bCs/>
                <w:color w:val="000000"/>
                <w:kern w:val="0"/>
                <w:sz w:val="21"/>
                <w:szCs w:val="21"/>
              </w:rPr>
            </w:pPr>
            <w:r>
              <w:rPr>
                <w:rFonts w:hint="eastAsia" w:ascii="宋体" w:hAnsi="宋体" w:cs="宋体"/>
                <w:b/>
                <w:bCs/>
                <w:color w:val="000000"/>
                <w:kern w:val="0"/>
                <w:sz w:val="21"/>
                <w:szCs w:val="21"/>
              </w:rPr>
              <w:t>重点项目缺陷</w:t>
            </w:r>
          </w:p>
        </w:tc>
        <w:tc>
          <w:tcPr>
            <w:tcW w:w="421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hAnsi="Times New Roman" w:cs="宋体"/>
                <w:b/>
                <w:bCs/>
                <w:color w:val="000000"/>
                <w:kern w:val="0"/>
                <w:sz w:val="21"/>
                <w:szCs w:val="21"/>
              </w:rPr>
            </w:pPr>
            <w:r>
              <w:rPr>
                <w:rFonts w:hint="eastAsia" w:ascii="宋体" w:hAnsi="宋体" w:cs="宋体"/>
                <w:b/>
                <w:bCs/>
                <w:color w:val="000000"/>
                <w:kern w:val="0"/>
                <w:sz w:val="21"/>
                <w:szCs w:val="21"/>
              </w:rPr>
              <w:t>一般项目缺陷</w:t>
            </w:r>
          </w:p>
        </w:tc>
        <w:tc>
          <w:tcPr>
            <w:tcW w:w="30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Times New Roman" w:cs="宋体"/>
                <w:b/>
                <w:bCs/>
                <w:color w:val="000000"/>
                <w:kern w:val="0"/>
                <w:sz w:val="21"/>
                <w:szCs w:val="21"/>
              </w:rPr>
            </w:pPr>
            <w:r>
              <w:rPr>
                <w:rFonts w:hint="eastAsia" w:ascii="宋体" w:hAnsi="宋体" w:cs="宋体"/>
                <w:b/>
                <w:bCs/>
                <w:color w:val="000000"/>
                <w:kern w:val="0"/>
                <w:sz w:val="21"/>
                <w:szCs w:val="21"/>
              </w:rPr>
              <w:t>结</w:t>
            </w:r>
            <w:r>
              <w:rPr>
                <w:rFonts w:ascii="宋体" w:hAnsi="宋体" w:cs="宋体"/>
                <w:b/>
                <w:bCs/>
                <w:color w:val="000000"/>
                <w:kern w:val="0"/>
                <w:sz w:val="21"/>
                <w:szCs w:val="21"/>
              </w:rPr>
              <w:t xml:space="preserve"> </w:t>
            </w:r>
            <w:r>
              <w:rPr>
                <w:rFonts w:hint="eastAsia" w:ascii="宋体" w:hAnsi="宋体" w:cs="宋体"/>
                <w:b/>
                <w:bCs/>
                <w:color w:val="000000"/>
                <w:kern w:val="0"/>
                <w:sz w:val="21"/>
                <w:szCs w:val="21"/>
              </w:rPr>
              <w:t>论</w:t>
            </w:r>
          </w:p>
        </w:tc>
      </w:tr>
      <w:tr>
        <w:tblPrEx>
          <w:tblCellMar>
            <w:top w:w="0" w:type="dxa"/>
            <w:left w:w="108" w:type="dxa"/>
            <w:bottom w:w="0" w:type="dxa"/>
            <w:right w:w="108" w:type="dxa"/>
          </w:tblCellMar>
        </w:tblPrEx>
        <w:trPr>
          <w:trHeight w:val="510" w:hRule="exact"/>
          <w:jc w:val="center"/>
        </w:trPr>
        <w:tc>
          <w:tcPr>
            <w:tcW w:w="323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宋体" w:hAnsi="Times New Roman"/>
                <w:color w:val="000000"/>
                <w:kern w:val="0"/>
                <w:sz w:val="21"/>
                <w:szCs w:val="21"/>
              </w:rPr>
            </w:pPr>
            <w:r>
              <w:rPr>
                <w:rFonts w:ascii="宋体" w:hAnsi="Times New Roman"/>
                <w:color w:val="000000"/>
                <w:kern w:val="0"/>
                <w:sz w:val="21"/>
                <w:szCs w:val="21"/>
              </w:rPr>
              <w:t>0</w:t>
            </w:r>
          </w:p>
        </w:tc>
        <w:tc>
          <w:tcPr>
            <w:tcW w:w="3492"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Times New Roman"/>
                <w:color w:val="000000"/>
                <w:kern w:val="0"/>
                <w:sz w:val="21"/>
                <w:szCs w:val="21"/>
              </w:rPr>
            </w:pPr>
            <w:r>
              <w:rPr>
                <w:rFonts w:ascii="宋体" w:hAnsi="Times New Roman"/>
                <w:color w:val="000000"/>
                <w:kern w:val="0"/>
                <w:sz w:val="21"/>
                <w:szCs w:val="21"/>
              </w:rPr>
              <w:t>0</w:t>
            </w:r>
          </w:p>
        </w:tc>
        <w:tc>
          <w:tcPr>
            <w:tcW w:w="4215"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cs="宋体"/>
                <w:b w:val="0"/>
                <w:bCs w:val="0"/>
                <w:color w:val="000000"/>
                <w:kern w:val="0"/>
                <w:sz w:val="21"/>
                <w:szCs w:val="21"/>
              </w:rPr>
            </w:pPr>
            <w:r>
              <w:rPr>
                <w:rFonts w:ascii="宋体" w:hAnsi="宋体" w:cs="宋体"/>
                <w:b w:val="0"/>
                <w:bCs w:val="0"/>
                <w:color w:val="000000"/>
                <w:kern w:val="0"/>
                <w:sz w:val="21"/>
                <w:szCs w:val="21"/>
              </w:rPr>
              <w:t>0</w:t>
            </w:r>
          </w:p>
        </w:tc>
        <w:tc>
          <w:tcPr>
            <w:tcW w:w="3080" w:type="dxa"/>
            <w:tcBorders>
              <w:top w:val="nil"/>
              <w:left w:val="nil"/>
              <w:bottom w:val="single" w:color="auto" w:sz="4" w:space="0"/>
              <w:right w:val="single" w:color="auto" w:sz="4" w:space="0"/>
            </w:tcBorders>
            <w:noWrap w:val="0"/>
            <w:vAlign w:val="center"/>
          </w:tcPr>
          <w:p>
            <w:pPr>
              <w:widowControl/>
              <w:jc w:val="center"/>
              <w:rPr>
                <w:rFonts w:ascii="宋体" w:hAnsi="Times New Roman" w:cs="宋体"/>
                <w:color w:val="000000"/>
                <w:kern w:val="0"/>
                <w:sz w:val="21"/>
                <w:szCs w:val="21"/>
              </w:rPr>
            </w:pPr>
            <w:r>
              <w:rPr>
                <w:rFonts w:hint="eastAsia" w:ascii="宋体" w:hAnsi="宋体" w:cs="宋体"/>
                <w:color w:val="000000"/>
                <w:kern w:val="0"/>
                <w:sz w:val="21"/>
                <w:szCs w:val="21"/>
              </w:rPr>
              <w:t>符合</w:t>
            </w:r>
          </w:p>
        </w:tc>
      </w:tr>
      <w:tr>
        <w:tblPrEx>
          <w:tblCellMar>
            <w:top w:w="0" w:type="dxa"/>
            <w:left w:w="108" w:type="dxa"/>
            <w:bottom w:w="0" w:type="dxa"/>
            <w:right w:w="108" w:type="dxa"/>
          </w:tblCellMar>
        </w:tblPrEx>
        <w:trPr>
          <w:trHeight w:val="510" w:hRule="exact"/>
          <w:jc w:val="center"/>
        </w:trPr>
        <w:tc>
          <w:tcPr>
            <w:tcW w:w="323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宋体" w:hAnsi="Times New Roman"/>
                <w:color w:val="000000"/>
                <w:kern w:val="0"/>
                <w:sz w:val="21"/>
                <w:szCs w:val="21"/>
              </w:rPr>
            </w:pPr>
            <w:r>
              <w:rPr>
                <w:rFonts w:ascii="宋体" w:hAnsi="Times New Roman"/>
                <w:color w:val="000000"/>
                <w:kern w:val="0"/>
                <w:sz w:val="21"/>
                <w:szCs w:val="21"/>
              </w:rPr>
              <w:t>0</w:t>
            </w:r>
          </w:p>
        </w:tc>
        <w:tc>
          <w:tcPr>
            <w:tcW w:w="3492"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color w:val="000000"/>
                <w:kern w:val="0"/>
                <w:sz w:val="21"/>
                <w:szCs w:val="21"/>
              </w:rPr>
            </w:pPr>
            <w:r>
              <w:rPr>
                <w:rFonts w:hint="eastAsia" w:ascii="宋体" w:hAnsi="宋体"/>
                <w:color w:val="000000"/>
                <w:kern w:val="0"/>
                <w:sz w:val="21"/>
                <w:szCs w:val="21"/>
              </w:rPr>
              <w:t>≤</w:t>
            </w:r>
            <w:r>
              <w:rPr>
                <w:rFonts w:ascii="宋体" w:hAnsi="宋体"/>
                <w:color w:val="000000"/>
                <w:kern w:val="0"/>
                <w:sz w:val="21"/>
                <w:szCs w:val="21"/>
              </w:rPr>
              <w:t>2</w:t>
            </w:r>
          </w:p>
        </w:tc>
        <w:tc>
          <w:tcPr>
            <w:tcW w:w="4215"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cs="宋体"/>
                <w:b w:val="0"/>
                <w:bCs w:val="0"/>
                <w:color w:val="000000"/>
                <w:kern w:val="0"/>
                <w:sz w:val="21"/>
                <w:szCs w:val="21"/>
              </w:rPr>
            </w:pPr>
            <w:r>
              <w:rPr>
                <w:rFonts w:hint="eastAsia" w:ascii="宋体" w:hAnsi="宋体" w:cs="宋体"/>
                <w:b w:val="0"/>
                <w:bCs w:val="0"/>
                <w:color w:val="000000"/>
                <w:kern w:val="0"/>
                <w:sz w:val="21"/>
                <w:szCs w:val="21"/>
              </w:rPr>
              <w:t>＜</w:t>
            </w:r>
            <w:r>
              <w:rPr>
                <w:rFonts w:ascii="宋体" w:hAnsi="宋体" w:cs="宋体"/>
                <w:b w:val="0"/>
                <w:bCs w:val="0"/>
                <w:color w:val="000000"/>
                <w:kern w:val="0"/>
                <w:sz w:val="21"/>
                <w:szCs w:val="21"/>
              </w:rPr>
              <w:t>15</w:t>
            </w:r>
          </w:p>
        </w:tc>
        <w:tc>
          <w:tcPr>
            <w:tcW w:w="3080" w:type="dxa"/>
            <w:tcBorders>
              <w:top w:val="nil"/>
              <w:left w:val="nil"/>
              <w:bottom w:val="single" w:color="auto" w:sz="4" w:space="0"/>
              <w:right w:val="single" w:color="auto" w:sz="4" w:space="0"/>
            </w:tcBorders>
            <w:noWrap w:val="0"/>
            <w:vAlign w:val="center"/>
          </w:tcPr>
          <w:p>
            <w:pPr>
              <w:widowControl/>
              <w:jc w:val="center"/>
              <w:rPr>
                <w:rFonts w:ascii="宋体" w:hAnsi="Times New Roman" w:cs="宋体"/>
                <w:color w:val="000000"/>
                <w:kern w:val="0"/>
                <w:sz w:val="21"/>
                <w:szCs w:val="21"/>
              </w:rPr>
            </w:pPr>
            <w:r>
              <w:rPr>
                <w:rFonts w:hint="eastAsia" w:ascii="宋体" w:hAnsi="宋体" w:cs="宋体"/>
                <w:color w:val="000000"/>
                <w:kern w:val="0"/>
                <w:sz w:val="21"/>
                <w:szCs w:val="21"/>
              </w:rPr>
              <w:t>限期整改</w:t>
            </w:r>
          </w:p>
        </w:tc>
      </w:tr>
      <w:tr>
        <w:tblPrEx>
          <w:tblCellMar>
            <w:top w:w="0" w:type="dxa"/>
            <w:left w:w="108" w:type="dxa"/>
            <w:bottom w:w="0" w:type="dxa"/>
            <w:right w:w="108" w:type="dxa"/>
          </w:tblCellMar>
        </w:tblPrEx>
        <w:trPr>
          <w:trHeight w:val="510" w:hRule="exact"/>
          <w:jc w:val="center"/>
        </w:trPr>
        <w:tc>
          <w:tcPr>
            <w:tcW w:w="323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宋体" w:hAnsi="Times New Roman"/>
                <w:color w:val="000000"/>
                <w:kern w:val="0"/>
                <w:sz w:val="21"/>
                <w:szCs w:val="21"/>
              </w:rPr>
            </w:pPr>
            <w:r>
              <w:rPr>
                <w:rFonts w:ascii="宋体" w:hAnsi="Times New Roman"/>
                <w:color w:val="000000"/>
                <w:kern w:val="0"/>
                <w:sz w:val="21"/>
                <w:szCs w:val="21"/>
              </w:rPr>
              <w:t>0</w:t>
            </w:r>
          </w:p>
        </w:tc>
        <w:tc>
          <w:tcPr>
            <w:tcW w:w="3492"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color w:val="000000"/>
                <w:kern w:val="0"/>
                <w:sz w:val="21"/>
                <w:szCs w:val="21"/>
              </w:rPr>
            </w:pPr>
            <w:r>
              <w:rPr>
                <w:rFonts w:hint="eastAsia" w:ascii="宋体" w:hAnsi="宋体"/>
                <w:color w:val="000000"/>
                <w:kern w:val="0"/>
                <w:sz w:val="21"/>
                <w:szCs w:val="21"/>
              </w:rPr>
              <w:t>＞</w:t>
            </w:r>
            <w:r>
              <w:rPr>
                <w:rFonts w:ascii="宋体" w:hAnsi="宋体"/>
                <w:color w:val="000000"/>
                <w:kern w:val="0"/>
                <w:sz w:val="21"/>
                <w:szCs w:val="21"/>
              </w:rPr>
              <w:t>2</w:t>
            </w:r>
          </w:p>
        </w:tc>
        <w:tc>
          <w:tcPr>
            <w:tcW w:w="4215"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Times New Roman"/>
                <w:color w:val="000000"/>
                <w:kern w:val="0"/>
                <w:sz w:val="21"/>
                <w:szCs w:val="21"/>
              </w:rPr>
            </w:pPr>
            <w:r>
              <w:rPr>
                <w:rFonts w:hint="eastAsia" w:ascii="宋体" w:hAnsi="宋体"/>
                <w:color w:val="000000"/>
                <w:kern w:val="0"/>
                <w:sz w:val="21"/>
                <w:szCs w:val="21"/>
              </w:rPr>
              <w:t>＜</w:t>
            </w:r>
            <w:r>
              <w:rPr>
                <w:rFonts w:ascii="宋体" w:hAnsi="宋体"/>
                <w:color w:val="000000"/>
                <w:kern w:val="0"/>
                <w:sz w:val="21"/>
                <w:szCs w:val="21"/>
              </w:rPr>
              <w:t>15</w:t>
            </w:r>
          </w:p>
        </w:tc>
        <w:tc>
          <w:tcPr>
            <w:tcW w:w="3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Times New Roman" w:cs="宋体"/>
                <w:color w:val="000000"/>
                <w:kern w:val="0"/>
                <w:sz w:val="21"/>
                <w:szCs w:val="21"/>
              </w:rPr>
            </w:pPr>
            <w:r>
              <w:rPr>
                <w:rFonts w:hint="eastAsia" w:ascii="宋体" w:hAnsi="宋体" w:cs="宋体"/>
                <w:color w:val="000000"/>
                <w:kern w:val="0"/>
                <w:sz w:val="21"/>
                <w:szCs w:val="21"/>
              </w:rPr>
              <w:t>不符合</w:t>
            </w:r>
          </w:p>
        </w:tc>
      </w:tr>
      <w:tr>
        <w:tblPrEx>
          <w:tblCellMar>
            <w:top w:w="0" w:type="dxa"/>
            <w:left w:w="108" w:type="dxa"/>
            <w:bottom w:w="0" w:type="dxa"/>
            <w:right w:w="108" w:type="dxa"/>
          </w:tblCellMar>
        </w:tblPrEx>
        <w:trPr>
          <w:trHeight w:val="510" w:hRule="exact"/>
          <w:jc w:val="center"/>
        </w:trPr>
        <w:tc>
          <w:tcPr>
            <w:tcW w:w="323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宋体" w:hAnsi="Times New Roman"/>
                <w:color w:val="000000"/>
                <w:kern w:val="0"/>
                <w:sz w:val="21"/>
                <w:szCs w:val="21"/>
              </w:rPr>
            </w:pPr>
            <w:r>
              <w:rPr>
                <w:rFonts w:hint="eastAsia" w:ascii="宋体" w:hAnsi="宋体"/>
                <w:color w:val="000000"/>
                <w:kern w:val="0"/>
                <w:sz w:val="21"/>
                <w:szCs w:val="21"/>
              </w:rPr>
              <w:t>　</w:t>
            </w:r>
          </w:p>
        </w:tc>
        <w:tc>
          <w:tcPr>
            <w:tcW w:w="3492"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Times New Roman"/>
                <w:color w:val="000000"/>
                <w:kern w:val="0"/>
                <w:sz w:val="21"/>
                <w:szCs w:val="21"/>
              </w:rPr>
            </w:pPr>
            <w:r>
              <w:rPr>
                <w:rFonts w:hint="eastAsia" w:ascii="宋体" w:hAnsi="宋体"/>
                <w:color w:val="000000"/>
                <w:kern w:val="0"/>
                <w:sz w:val="21"/>
                <w:szCs w:val="21"/>
              </w:rPr>
              <w:t>　</w:t>
            </w:r>
          </w:p>
        </w:tc>
        <w:tc>
          <w:tcPr>
            <w:tcW w:w="4215"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Times New Roman"/>
                <w:color w:val="000000"/>
                <w:kern w:val="0"/>
                <w:sz w:val="21"/>
                <w:szCs w:val="21"/>
              </w:rPr>
            </w:pPr>
            <w:r>
              <w:rPr>
                <w:rFonts w:hint="eastAsia" w:ascii="宋体" w:hAnsi="宋体"/>
                <w:color w:val="000000"/>
                <w:kern w:val="0"/>
                <w:sz w:val="21"/>
                <w:szCs w:val="21"/>
              </w:rPr>
              <w:t>≥</w:t>
            </w:r>
            <w:r>
              <w:rPr>
                <w:rFonts w:ascii="宋体" w:hAnsi="宋体"/>
                <w:color w:val="000000"/>
                <w:kern w:val="0"/>
                <w:sz w:val="21"/>
                <w:szCs w:val="21"/>
              </w:rPr>
              <w:t>15</w:t>
            </w: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Times New Roman" w:cs="宋体"/>
                <w:color w:val="000000"/>
                <w:kern w:val="0"/>
                <w:sz w:val="21"/>
                <w:szCs w:val="21"/>
              </w:rPr>
            </w:pPr>
          </w:p>
        </w:tc>
      </w:tr>
      <w:tr>
        <w:tblPrEx>
          <w:tblCellMar>
            <w:top w:w="0" w:type="dxa"/>
            <w:left w:w="108" w:type="dxa"/>
            <w:bottom w:w="0" w:type="dxa"/>
            <w:right w:w="108" w:type="dxa"/>
          </w:tblCellMar>
        </w:tblPrEx>
        <w:trPr>
          <w:trHeight w:val="510" w:hRule="exact"/>
          <w:jc w:val="center"/>
        </w:trPr>
        <w:tc>
          <w:tcPr>
            <w:tcW w:w="323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olor w:val="000000"/>
                <w:kern w:val="0"/>
                <w:sz w:val="21"/>
                <w:szCs w:val="21"/>
              </w:rPr>
            </w:pPr>
            <w:r>
              <w:rPr>
                <w:rFonts w:hint="eastAsia" w:ascii="宋体" w:hAnsi="宋体"/>
                <w:color w:val="000000"/>
                <w:kern w:val="0"/>
                <w:sz w:val="21"/>
                <w:szCs w:val="21"/>
              </w:rPr>
              <w:t>≥</w:t>
            </w:r>
            <w:r>
              <w:rPr>
                <w:rFonts w:ascii="宋体" w:hAnsi="宋体"/>
                <w:color w:val="000000"/>
                <w:kern w:val="0"/>
                <w:sz w:val="21"/>
                <w:szCs w:val="21"/>
              </w:rPr>
              <w:t>1</w:t>
            </w:r>
          </w:p>
        </w:tc>
        <w:tc>
          <w:tcPr>
            <w:tcW w:w="3492"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Times New Roman"/>
                <w:color w:val="000000"/>
                <w:kern w:val="0"/>
                <w:sz w:val="21"/>
                <w:szCs w:val="21"/>
              </w:rPr>
            </w:pPr>
            <w:r>
              <w:rPr>
                <w:rFonts w:hint="eastAsia" w:ascii="宋体" w:hAnsi="宋体"/>
                <w:color w:val="000000"/>
                <w:kern w:val="0"/>
                <w:sz w:val="21"/>
                <w:szCs w:val="21"/>
              </w:rPr>
              <w:t>　</w:t>
            </w:r>
          </w:p>
        </w:tc>
        <w:tc>
          <w:tcPr>
            <w:tcW w:w="4215"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Times New Roman"/>
                <w:color w:val="000000"/>
                <w:kern w:val="0"/>
                <w:sz w:val="21"/>
                <w:szCs w:val="21"/>
              </w:rPr>
            </w:pPr>
            <w:r>
              <w:rPr>
                <w:rFonts w:hint="eastAsia" w:ascii="宋体" w:hAnsi="宋体"/>
                <w:color w:val="000000"/>
                <w:kern w:val="0"/>
                <w:sz w:val="21"/>
                <w:szCs w:val="21"/>
              </w:rPr>
              <w:t>　</w:t>
            </w:r>
          </w:p>
          <w:p>
            <w:pPr>
              <w:widowControl/>
              <w:spacing w:line="300" w:lineRule="exact"/>
              <w:jc w:val="center"/>
              <w:rPr>
                <w:rFonts w:ascii="宋体" w:hAnsi="Times New Roman"/>
                <w:color w:val="000000"/>
                <w:kern w:val="0"/>
                <w:sz w:val="21"/>
                <w:szCs w:val="21"/>
              </w:rPr>
            </w:pPr>
            <w:r>
              <w:rPr>
                <w:rFonts w:hint="eastAsia" w:ascii="宋体" w:hAnsi="宋体"/>
                <w:color w:val="000000"/>
                <w:kern w:val="0"/>
                <w:sz w:val="21"/>
                <w:szCs w:val="21"/>
              </w:rPr>
              <w:t>　</w:t>
            </w:r>
          </w:p>
        </w:tc>
        <w:tc>
          <w:tcPr>
            <w:tcW w:w="3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Times New Roman" w:cs="宋体"/>
                <w:color w:val="000000"/>
                <w:kern w:val="0"/>
                <w:sz w:val="21"/>
                <w:szCs w:val="21"/>
              </w:rPr>
            </w:pPr>
          </w:p>
        </w:tc>
      </w:tr>
    </w:tbl>
    <w:p>
      <w:pPr>
        <w:pStyle w:val="2"/>
        <w:sectPr>
          <w:footerReference r:id="rId3" w:type="default"/>
          <w:pgSz w:w="16838" w:h="11906" w:orient="landscape"/>
          <w:pgMar w:top="1417" w:right="1440" w:bottom="1417" w:left="1440" w:header="851" w:footer="992" w:gutter="0"/>
          <w:pgNumType w:fmt="decimal"/>
          <w:cols w:space="720" w:num="1"/>
          <w:docGrid w:type="lines" w:linePitch="312" w:charSpace="0"/>
        </w:sectPr>
      </w:pPr>
    </w:p>
    <w:p>
      <w:pPr>
        <w:rPr>
          <w:rFonts w:hint="eastAsia" w:eastAsia="仿宋_GB231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jc w:val="left"/>
      <w:rPr>
        <w:rFonts w:hint="eastAsia" w:ascii="Times New Roman" w:hAnsi="Times New Roman" w:eastAsia="宋体" w:cs="Times New Roman"/>
        <w:kern w:val="2"/>
        <w:sz w:val="24"/>
        <w:szCs w:val="24"/>
        <w:lang w:val="en-US" w:eastAsia="zh-CN" w:bidi="ar-SA"/>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14</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14</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0"/>
      <w:numFmt w:val="bullet"/>
      <w:lvlText w:val="□"/>
      <w:lvlJc w:val="left"/>
      <w:pPr>
        <w:tabs>
          <w:tab w:val="left" w:pos="360"/>
        </w:tabs>
        <w:ind w:left="360" w:hanging="360"/>
      </w:pPr>
      <w:rPr>
        <w:rFonts w:hint="eastAsia" w:ascii="宋体" w:hAnsi="宋体" w:eastAsia="宋体" w:cs="Times New Roman"/>
        <w:b w:val="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B"/>
    <w:multiLevelType w:val="multilevel"/>
    <w:tmpl w:val="0000000B"/>
    <w:lvl w:ilvl="0" w:tentative="0">
      <w:start w:val="0"/>
      <w:numFmt w:val="bullet"/>
      <w:lvlText w:val="□"/>
      <w:lvlJc w:val="left"/>
      <w:pPr>
        <w:tabs>
          <w:tab w:val="left" w:pos="360"/>
        </w:tabs>
        <w:ind w:left="360" w:hanging="360"/>
      </w:pPr>
      <w:rPr>
        <w:rFonts w:hint="eastAsia" w:ascii="宋体" w:hAnsi="宋体" w:eastAsia="宋体" w:cs="Times New Roman"/>
        <w:b w:val="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lYmZiYjA5OGJjNzY3M2UyZGQyYzMxYjY3Zjg1MjkifQ=="/>
  </w:docVars>
  <w:rsids>
    <w:rsidRoot w:val="16853016"/>
    <w:rsid w:val="16853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rPr>
      <w:rFonts w:ascii="Calibri" w:hAnsi="Calibri" w:eastAsia="仿宋" w:cs="Times New Roman"/>
      <w:sz w:val="21"/>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2023-02-22T09:12:00Z</dcterms:created>
  <dc:creator>赖章婷</dc:creator>
  <cp:lastModifiedBy>赖章婷</cp:lastModifiedBy>
  <dcterms:modified xsi:type="dcterms:W3CDTF">2023-02-22T09:37:26Z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A0F2C646CCDE4B538779C5AD30DCC1E3</vt:lpwstr>
  </property>
</Properties>
</file>